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57F75" w14:textId="3C3A8CB0" w:rsidR="0073672D" w:rsidRPr="00970095" w:rsidRDefault="0073672D" w:rsidP="0073672D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 w:rsidR="00AE69D9">
        <w:rPr>
          <w:rFonts w:ascii="Arial" w:hAnsi="Arial" w:cs="Arial" w:hint="eastAsia"/>
          <w:b/>
          <w:kern w:val="0"/>
          <w:sz w:val="24"/>
          <w:szCs w:val="24"/>
          <w:lang w:val="en-GB"/>
        </w:rPr>
        <w:t>71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</w:t>
      </w:r>
      <w:r w:rsidR="00856C55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15</w:t>
      </w:r>
      <w:r w:rsidR="00004EE1">
        <w:rPr>
          <w:rFonts w:ascii="Arial" w:hAnsi="Arial" w:cs="Arial"/>
          <w:b/>
          <w:kern w:val="0"/>
          <w:sz w:val="24"/>
          <w:szCs w:val="24"/>
          <w:lang w:val="en-GB"/>
        </w:rPr>
        <w:t>2178</w:t>
      </w:r>
    </w:p>
    <w:p w14:paraId="514763C6" w14:textId="67C4241E" w:rsidR="0073672D" w:rsidRPr="005A47CC" w:rsidRDefault="0023279F" w:rsidP="0073672D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>Belgrade, Serbia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21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August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="0073672D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  <w:r w:rsidR="002143A0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(update of </w:t>
      </w:r>
      <w:r w:rsidR="002143A0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S1-15</w:t>
      </w:r>
      <w:r w:rsidR="002143A0">
        <w:rPr>
          <w:rFonts w:ascii="Arial" w:hAnsi="Arial" w:cs="Arial" w:hint="eastAsia"/>
          <w:b/>
          <w:kern w:val="0"/>
          <w:sz w:val="24"/>
          <w:szCs w:val="24"/>
          <w:lang w:val="en-GB"/>
        </w:rPr>
        <w:t>1101</w:t>
      </w:r>
      <w:r w:rsidR="002143A0">
        <w:rPr>
          <w:rFonts w:ascii="Arial" w:hAnsi="Arial" w:cs="Arial"/>
          <w:b/>
          <w:kern w:val="0"/>
          <w:sz w:val="24"/>
          <w:szCs w:val="24"/>
          <w:lang w:val="en-GB"/>
        </w:rPr>
        <w:t>)</w:t>
      </w:r>
    </w:p>
    <w:p w14:paraId="3ACB8C94" w14:textId="77777777" w:rsidR="0073672D" w:rsidRPr="005A47CC" w:rsidRDefault="0073672D" w:rsidP="0073672D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14:paraId="2DDCE7F4" w14:textId="77777777" w:rsidR="0073672D" w:rsidRPr="005A47CC" w:rsidRDefault="0073672D" w:rsidP="0073672D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2075C4">
        <w:rPr>
          <w:rFonts w:ascii="Arial" w:hAnsi="Arial" w:cs="Times New Roman" w:hint="eastAsia"/>
          <w:kern w:val="0"/>
          <w:sz w:val="24"/>
          <w:szCs w:val="24"/>
          <w:lang w:val="en-GB"/>
        </w:rPr>
        <w:t>Consideration on V2X Spectrum</w:t>
      </w:r>
    </w:p>
    <w:p w14:paraId="0EBB3B7C" w14:textId="6AAA81F1" w:rsidR="0073672D" w:rsidRPr="005A47CC" w:rsidRDefault="0073672D" w:rsidP="0073672D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5A352B" w:rsidRPr="005147A2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8.</w:t>
      </w:r>
      <w:r w:rsidR="009875C7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4</w:t>
      </w:r>
      <w:r w:rsidR="009875C7" w:rsidRPr="005147A2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 xml:space="preserve"> </w:t>
      </w:r>
      <w:r w:rsidR="005A352B" w:rsidRPr="005147A2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FS_V2XLTE: LTE support for V2X services</w:t>
      </w:r>
    </w:p>
    <w:p w14:paraId="3FE5AE3B" w14:textId="77777777" w:rsidR="0073672D" w:rsidRPr="005A47CC" w:rsidRDefault="0073672D" w:rsidP="0073672D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14:paraId="6959F163" w14:textId="77777777" w:rsidR="0073672D" w:rsidRPr="005A47CC" w:rsidRDefault="0073672D" w:rsidP="0073672D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2B241D"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 w:rsidR="002B241D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14:paraId="3A8E48A5" w14:textId="77777777" w:rsidR="0073672D" w:rsidRPr="005A47CC" w:rsidRDefault="0073672D" w:rsidP="0073672D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14:paraId="7F85A812" w14:textId="3198ACAD" w:rsidR="00213DEE" w:rsidRPr="0073672D" w:rsidRDefault="0073672D" w:rsidP="0075540D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D72EC2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D72EC2">
        <w:rPr>
          <w:rFonts w:ascii="Arial" w:eastAsia="맑은 고딕" w:hAnsi="Arial" w:cs="Arial"/>
          <w:i/>
          <w:kern w:val="0"/>
          <w:lang w:val="nl-NL"/>
        </w:rPr>
        <w:t xml:space="preserve"> </w:t>
      </w:r>
      <w:r w:rsidR="00AE69D9">
        <w:rPr>
          <w:rFonts w:ascii="Arial" w:eastAsia="맑은 고딕" w:hAnsi="Arial" w:cs="Arial" w:hint="eastAsia"/>
          <w:i/>
          <w:kern w:val="0"/>
          <w:lang w:val="nl-NL"/>
        </w:rPr>
        <w:t xml:space="preserve">[This document is an UNHANDLED Tdoc in SA1#70, Los Cabos.] </w:t>
      </w:r>
      <w:r w:rsidR="001E3B34">
        <w:rPr>
          <w:rFonts w:ascii="Arial" w:eastAsia="맑은 고딕" w:hAnsi="Arial" w:cs="Arial" w:hint="eastAsia"/>
          <w:i/>
          <w:kern w:val="0"/>
          <w:lang w:val="nl-NL"/>
        </w:rPr>
        <w:t>Depending on which spectrum is used for V2X</w:t>
      </w:r>
      <w:r w:rsidR="00887FBC">
        <w:rPr>
          <w:rFonts w:ascii="Arial" w:eastAsia="맑은 고딕" w:hAnsi="Arial" w:cs="Arial" w:hint="eastAsia"/>
          <w:i/>
          <w:kern w:val="0"/>
          <w:lang w:val="nl-NL"/>
        </w:rPr>
        <w:t xml:space="preserve"> </w:t>
      </w:r>
      <w:r w:rsidR="00077D08">
        <w:rPr>
          <w:rFonts w:ascii="Arial" w:eastAsia="맑은 고딕" w:hAnsi="Arial" w:cs="Arial" w:hint="eastAsia"/>
          <w:i/>
          <w:kern w:val="0"/>
          <w:lang w:val="nl-NL"/>
        </w:rPr>
        <w:t>Service</w:t>
      </w:r>
      <w:r w:rsidR="001E3B34">
        <w:rPr>
          <w:rFonts w:ascii="Arial" w:eastAsia="맑은 고딕" w:hAnsi="Arial" w:cs="Arial" w:hint="eastAsia"/>
          <w:i/>
          <w:kern w:val="0"/>
          <w:lang w:val="nl-NL"/>
        </w:rPr>
        <w:t>,</w:t>
      </w:r>
      <w:r w:rsidR="006C52F1">
        <w:rPr>
          <w:rFonts w:ascii="Arial" w:eastAsia="맑은 고딕" w:hAnsi="Arial" w:cs="Arial" w:hint="eastAsia"/>
          <w:i/>
          <w:kern w:val="0"/>
          <w:lang w:val="nl-NL"/>
        </w:rPr>
        <w:t xml:space="preserve"> </w:t>
      </w:r>
      <w:r w:rsidR="001E3B34">
        <w:rPr>
          <w:rFonts w:ascii="Arial" w:eastAsia="맑은 고딕" w:hAnsi="Arial" w:cs="Arial" w:hint="eastAsia"/>
          <w:i/>
          <w:kern w:val="0"/>
          <w:lang w:val="nl-NL"/>
        </w:rPr>
        <w:t xml:space="preserve">the degree of </w:t>
      </w:r>
      <w:r w:rsidR="006C52F1">
        <w:rPr>
          <w:rFonts w:ascii="Arial" w:eastAsia="맑은 고딕" w:hAnsi="Arial" w:cs="Arial" w:hint="eastAsia"/>
          <w:i/>
          <w:kern w:val="0"/>
          <w:lang w:val="nl-NL"/>
        </w:rPr>
        <w:t xml:space="preserve">usefulness of LTE-based V2X </w:t>
      </w:r>
      <w:r w:rsidR="00887FBC">
        <w:rPr>
          <w:rFonts w:ascii="Arial" w:eastAsia="맑은 고딕" w:hAnsi="Arial" w:cs="Arial" w:hint="eastAsia"/>
          <w:i/>
          <w:kern w:val="0"/>
          <w:lang w:val="nl-NL"/>
        </w:rPr>
        <w:t>can vary</w:t>
      </w:r>
      <w:r w:rsidR="00077D08" w:rsidRPr="00077D08">
        <w:rPr>
          <w:rFonts w:ascii="Arial" w:eastAsia="맑은 고딕" w:hAnsi="Arial" w:cs="Arial" w:hint="eastAsia"/>
          <w:i/>
          <w:kern w:val="0"/>
          <w:lang w:val="nl-NL"/>
        </w:rPr>
        <w:t xml:space="preserve"> </w:t>
      </w:r>
      <w:r w:rsidR="00077D08">
        <w:rPr>
          <w:rFonts w:ascii="Arial" w:eastAsia="맑은 고딕" w:hAnsi="Arial" w:cs="Arial" w:hint="eastAsia"/>
          <w:i/>
          <w:kern w:val="0"/>
          <w:lang w:val="nl-NL"/>
        </w:rPr>
        <w:t>in real deployment</w:t>
      </w:r>
      <w:r w:rsidR="00887FBC">
        <w:rPr>
          <w:rFonts w:ascii="Arial" w:eastAsia="맑은 고딕" w:hAnsi="Arial" w:cs="Arial" w:hint="eastAsia"/>
          <w:i/>
          <w:kern w:val="0"/>
          <w:lang w:val="nl-NL"/>
        </w:rPr>
        <w:t>. Accordingly,</w:t>
      </w:r>
      <w:r w:rsidR="000C1CA8">
        <w:rPr>
          <w:rFonts w:ascii="Arial" w:eastAsia="맑은 고딕" w:hAnsi="Arial" w:cs="Arial" w:hint="eastAsia"/>
          <w:i/>
          <w:kern w:val="0"/>
          <w:lang w:val="nl-NL"/>
        </w:rPr>
        <w:t xml:space="preserve"> </w:t>
      </w:r>
      <w:r w:rsidR="00A374B3">
        <w:rPr>
          <w:rFonts w:ascii="Arial" w:eastAsia="맑은 고딕" w:hAnsi="Arial" w:cs="Arial" w:hint="eastAsia"/>
          <w:i/>
          <w:kern w:val="0"/>
          <w:lang w:val="nl-NL"/>
        </w:rPr>
        <w:t xml:space="preserve">it may be helpful if SA1 takes </w:t>
      </w:r>
      <w:r w:rsidR="0075540D">
        <w:rPr>
          <w:rFonts w:ascii="Arial" w:eastAsia="맑은 고딕" w:hAnsi="Arial" w:cs="Arial" w:hint="eastAsia"/>
          <w:i/>
          <w:kern w:val="0"/>
          <w:lang w:val="nl-NL"/>
        </w:rPr>
        <w:t>possible options for the spectrum allocation</w:t>
      </w:r>
      <w:r w:rsidR="00A374B3">
        <w:rPr>
          <w:rFonts w:ascii="Arial" w:eastAsia="맑은 고딕" w:hAnsi="Arial" w:cs="Arial" w:hint="eastAsia"/>
          <w:i/>
          <w:kern w:val="0"/>
          <w:lang w:val="nl-NL"/>
        </w:rPr>
        <w:t xml:space="preserve"> into consideration when developing use cases</w:t>
      </w:r>
      <w:r w:rsidR="00403F78">
        <w:rPr>
          <w:rFonts w:ascii="Arial" w:eastAsia="맑은 고딕" w:hAnsi="Arial" w:cs="Arial" w:hint="eastAsia"/>
          <w:i/>
          <w:kern w:val="0"/>
          <w:lang w:val="nl-NL"/>
        </w:rPr>
        <w:t xml:space="preserve"> </w:t>
      </w:r>
      <w:r w:rsidR="0075540D">
        <w:rPr>
          <w:rFonts w:ascii="Arial" w:eastAsia="맑은 고딕" w:hAnsi="Arial" w:cs="Arial" w:hint="eastAsia"/>
          <w:i/>
          <w:kern w:val="0"/>
          <w:lang w:val="nl-NL"/>
        </w:rPr>
        <w:t>for LTE-based V2X service.</w:t>
      </w:r>
    </w:p>
    <w:p w14:paraId="458DBB57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14:paraId="6958DBBC" w14:textId="66BFAF80" w:rsidR="001348B6" w:rsidRDefault="008C62AE" w:rsidP="00052A6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As demand for the mobile broadband service </w:t>
      </w:r>
      <w:r w:rsidR="00F3548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continues to explode, the required amount of spectrum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</w:t>
      </w:r>
      <w:r w:rsidR="00F3548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also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increasing. A</w:t>
      </w:r>
      <w:r w:rsidR="003B077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a result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newer </w:t>
      </w:r>
      <w:r w:rsidR="00077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models of 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smartphones </w:t>
      </w:r>
      <w:r w:rsidR="00077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have been attempting to 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support more different band combinations </w:t>
      </w:r>
      <w:r w:rsidR="007F12F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while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there are many bands that older </w:t>
      </w:r>
      <w:r w:rsidR="005B5C2A">
        <w:rPr>
          <w:rFonts w:ascii="Times New Roman" w:eastAsia="맑은 고딕" w:hAnsi="Times New Roman" w:cs="Times New Roman"/>
          <w:kern w:val="0"/>
          <w:szCs w:val="20"/>
          <w:lang w:val="en-GB"/>
        </w:rPr>
        <w:t>smartphones</w:t>
      </w:r>
      <w:r w:rsidR="005B5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do not support. </w:t>
      </w:r>
      <w:r w:rsidR="00DF056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</w:t>
      </w:r>
      <w:r w:rsidR="004631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his </w:t>
      </w:r>
      <w:r w:rsidR="00DF056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issue with older models of smartphones is</w:t>
      </w:r>
      <w:r w:rsidR="004631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 big </w:t>
      </w:r>
      <w:r w:rsidR="00DF056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concern </w:t>
      </w:r>
      <w:r w:rsidR="00E20B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because 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people replace their old phone</w:t>
      </w:r>
      <w:r w:rsidR="007F12F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CF35FD">
        <w:rPr>
          <w:rFonts w:ascii="Times New Roman" w:eastAsia="맑은 고딕" w:hAnsi="Times New Roman" w:cs="Times New Roman"/>
          <w:kern w:val="0"/>
          <w:szCs w:val="20"/>
          <w:lang w:val="en-GB"/>
        </w:rPr>
        <w:t>by</w:t>
      </w:r>
      <w:r w:rsidR="00CF35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new one</w:t>
      </w:r>
      <w:r w:rsidR="007F12F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 every </w:t>
      </w:r>
      <w:r w:rsidR="00CF35FD">
        <w:rPr>
          <w:rFonts w:ascii="Times New Roman" w:eastAsia="맑은 고딕" w:hAnsi="Times New Roman" w:cs="Times New Roman"/>
          <w:kern w:val="0"/>
          <w:szCs w:val="20"/>
          <w:lang w:val="en-GB"/>
        </w:rPr>
        <w:t>second</w:t>
      </w:r>
      <w:r w:rsidR="00CF35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year on average</w:t>
      </w:r>
      <w:r w:rsidR="004631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DF056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However</w:t>
      </w:r>
      <w:r w:rsidR="00C20B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situation </w:t>
      </w:r>
      <w:r w:rsidR="00A2673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may be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different in case of vehicle</w:t>
      </w:r>
      <w:r w:rsidR="007F12F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D533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 Normally, the lifespan of new vehicle is longer than 10 years.</w:t>
      </w:r>
      <w:r w:rsidR="0055139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C20B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Furthermore</w:t>
      </w:r>
      <w:r w:rsidR="0055139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it </w:t>
      </w:r>
      <w:r w:rsidR="00A2673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not yet clear whether </w:t>
      </w:r>
      <w:r w:rsidR="0055139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owner </w:t>
      </w:r>
      <w:r w:rsidR="00A2673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can </w:t>
      </w:r>
      <w:r w:rsidR="0055139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change the UE module installed in the vehicle. </w:t>
      </w:r>
      <w:r w:rsidR="00D54BD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</w:t>
      </w:r>
      <w:r w:rsidR="00C20B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ollowing </w:t>
      </w:r>
      <w:r w:rsidR="0090175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question</w:t>
      </w:r>
      <w:r w:rsidR="0065721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C20B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may arise</w:t>
      </w:r>
      <w:r w:rsidR="0090175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</w:p>
    <w:p w14:paraId="10F2A10D" w14:textId="77777777" w:rsidR="0065721A" w:rsidRPr="00CF556C" w:rsidRDefault="0033467C" w:rsidP="00CF556C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Q1: </w:t>
      </w:r>
      <w:r w:rsidR="00536A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If band K is allocated for V2X today, </w:t>
      </w:r>
      <w:r w:rsidR="00ED35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can it be assumed that </w:t>
      </w:r>
      <w:r w:rsidR="00536A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 bank K should</w:t>
      </w:r>
      <w:r w:rsidR="00ED358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still be allocated for V2X 10 years later? Otherwise, the V2X module of the vehicle will be useless</w:t>
      </w:r>
      <w:r w:rsidR="00B1361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as long as it is </w:t>
      </w:r>
      <w:r w:rsid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not </w:t>
      </w:r>
      <w:r w:rsidR="00B1361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replaced with new V2X module</w:t>
      </w:r>
      <w:r w:rsid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at proper time</w:t>
      </w:r>
      <w:r w:rsidR="00B1361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391A27" w:rsidRPr="00CF556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47193CD3" w14:textId="77777777" w:rsidR="006A4847" w:rsidRDefault="000469D0" w:rsidP="00B1361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</w:t>
      </w:r>
      <w:r w:rsidR="00643B9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ifferent </w:t>
      </w:r>
      <w:r w:rsidR="00643B93">
        <w:rPr>
          <w:rFonts w:ascii="Times New Roman" w:eastAsia="맑은 고딕" w:hAnsi="Times New Roman" w:cs="Times New Roman"/>
          <w:kern w:val="0"/>
          <w:szCs w:val="20"/>
          <w:lang w:val="en-GB"/>
        </w:rPr>
        <w:t>characteristic</w:t>
      </w:r>
      <w:r w:rsidR="00643B9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mobility should be also considered.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 example</w:t>
      </w:r>
      <w:r w:rsidR="00643B9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vehicles are continuously moving</w:t>
      </w:r>
      <w:r w:rsidR="006A30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over</w:t>
      </w:r>
      <w:r w:rsidR="006A30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wide</w:t>
      </w:r>
      <w:r w:rsidR="001323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</w:t>
      </w:r>
      <w:r w:rsidR="006A307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area and the average speed of vehicles are much higher than normal UEs carried by human.</w:t>
      </w:r>
      <w:r w:rsidR="00CF556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Then, the optimal configuration of a cell for vehicle may be different 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ro</w:t>
      </w:r>
      <w:r w:rsidR="00CF556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 the optimal configuration of a cell for humans. </w:t>
      </w:r>
      <w:r w:rsidR="00C7508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Furthermore, the traffic characteristic is also somewhat </w:t>
      </w:r>
      <w:r w:rsidR="00C75085">
        <w:rPr>
          <w:rFonts w:ascii="Times New Roman" w:eastAsia="맑은 고딕" w:hAnsi="Times New Roman" w:cs="Times New Roman"/>
          <w:kern w:val="0"/>
          <w:szCs w:val="20"/>
          <w:lang w:val="en-GB"/>
        </w:rPr>
        <w:t>different</w:t>
      </w:r>
      <w:r w:rsidR="00C7508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That is,</w:t>
      </w:r>
      <w:r w:rsidR="00C7508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traffic safety messages are time critical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  <w:r w:rsidR="00C7508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2E3F40F9" w14:textId="77777777" w:rsidR="001C32B0" w:rsidRPr="000C1CA8" w:rsidRDefault="0033467C" w:rsidP="000C1CA8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Q2: </w:t>
      </w:r>
      <w:r w:rsidR="00CF556C" w:rsidRP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Considering different </w:t>
      </w:r>
      <w:r w:rsidR="00CF556C" w:rsidRPr="000C1CA8">
        <w:rPr>
          <w:rFonts w:ascii="Times New Roman" w:eastAsia="맑은 고딕" w:hAnsi="Times New Roman" w:cs="Times New Roman"/>
          <w:kern w:val="0"/>
          <w:szCs w:val="20"/>
          <w:lang w:val="en-GB"/>
        </w:rPr>
        <w:t>characteristics</w:t>
      </w:r>
      <w:r w:rsidR="00CF556C" w:rsidRP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vehicles, s</w:t>
      </w:r>
      <w:r w:rsidR="006A4847" w:rsidRP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hould the band used for V2X service be used also for non-V2X service? Or, should the band used for V2X service be exclusively allocated for V2X service?</w:t>
      </w:r>
      <w:r w:rsidR="00A26734" w:rsidRPr="000C1C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4BAC4D86" w14:textId="77777777" w:rsidR="00B37AB3" w:rsidRDefault="00B37AB3" w:rsidP="003A0FB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According to V2X application protocol such as CAM, a vehicle should generate 1-10 messages per second and it should be transmitted no later than 100ms after generation. Thus, requirement on resource allocation is somewhat demanding.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As the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number of vehicles subscribed to V2X service </w:t>
      </w:r>
      <w:r w:rsidR="00A47EE3">
        <w:rPr>
          <w:rFonts w:ascii="Times New Roman" w:eastAsia="맑은 고딕" w:hAnsi="Times New Roman" w:cs="Times New Roman"/>
          <w:kern w:val="0"/>
          <w:szCs w:val="20"/>
          <w:lang w:val="en-GB"/>
        </w:rPr>
        <w:t>increases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one </w:t>
      </w:r>
      <w:r w:rsidR="00F272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LTE</w:t>
      </w:r>
      <w:r w:rsidR="00A47EE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band </w:t>
      </w:r>
      <w:r w:rsidR="00F272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may become</w:t>
      </w:r>
      <w:r w:rsidR="00A47EE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insufficient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</w:t>
      </w:r>
      <w:r w:rsidR="00A47EE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accommodating 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all V2X traffic. </w:t>
      </w:r>
      <w:r w:rsidR="00B82F0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situation may get even more complex if several operators provide V2X service at the same location.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leads to another question</w:t>
      </w:r>
      <w:r w:rsidR="0033467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like:</w:t>
      </w:r>
    </w:p>
    <w:p w14:paraId="2C26E8F2" w14:textId="77777777" w:rsidR="00B82F05" w:rsidRDefault="00B82F05" w:rsidP="004A7EB5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Q3: Is it likely that regulators may allow only one operator for V2X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Service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at the same location?</w:t>
      </w:r>
    </w:p>
    <w:p w14:paraId="6BC34887" w14:textId="77777777" w:rsidR="004A7EB5" w:rsidRDefault="0033467C" w:rsidP="004A7EB5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Q</w:t>
      </w:r>
      <w:r w:rsidR="00B82F0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4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: </w:t>
      </w:r>
      <w:r w:rsidR="004A7E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Depending on the </w:t>
      </w:r>
      <w:r w:rsidR="00F272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number of V2X-enabled vehicles</w:t>
      </w:r>
      <w:r w:rsidR="004A7EB5">
        <w:rPr>
          <w:rFonts w:ascii="Times New Roman" w:eastAsia="맑은 고딕" w:hAnsi="Times New Roman" w:cs="Times New Roman"/>
          <w:kern w:val="0"/>
          <w:szCs w:val="20"/>
          <w:lang w:val="en-GB"/>
        </w:rPr>
        <w:t>, the amount of needed spectrum for V2X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service</w:t>
      </w:r>
      <w:r w:rsidR="004A7E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may differ. W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hen more than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one</w:t>
      </w:r>
      <w:r w:rsidR="00A47EE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band is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used 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 V2X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service</w:t>
      </w:r>
      <w:r w:rsidR="00CF3A7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at specific area</w:t>
      </w:r>
      <w:r w:rsidR="004A7EB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D91F5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is the vehicle required to operate on all the band</w:t>
      </w:r>
      <w:r w:rsidR="00A47EE3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D91F5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that provide the V2X service?</w:t>
      </w:r>
    </w:p>
    <w:p w14:paraId="3DC26139" w14:textId="7BBF4652" w:rsidR="00B6437B" w:rsidRPr="00F2721B" w:rsidRDefault="0033467C" w:rsidP="00F2721B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Q</w:t>
      </w:r>
      <w:r w:rsidR="004F21C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: </w:t>
      </w:r>
      <w:r w:rsidR="00D91F5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Or, </w:t>
      </w:r>
      <w:r w:rsidR="00077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 a particular</w:t>
      </w:r>
      <w:r w:rsidR="00D91F5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area, if there are different operators providing V2X service on different band, is vehicle required 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monitor or scan signalling activity </w:t>
      </w:r>
      <w:r w:rsidR="00D91F5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on all available bands even if it belongs to other operators?</w:t>
      </w:r>
    </w:p>
    <w:p w14:paraId="65189D0C" w14:textId="73F9BCC9" w:rsidR="00996507" w:rsidRPr="00581F8C" w:rsidRDefault="003A0FB2" w:rsidP="00581F8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hough it is not yet finalized</w:t>
      </w:r>
      <w:r w:rsidR="00F9707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by </w:t>
      </w:r>
      <w:r w:rsidR="00077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regulatory requirements among different countries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frequency band for DSRC/WAVE-based V2X service is </w:t>
      </w:r>
      <w:r w:rsidR="00077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most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likely to be around 5.9</w:t>
      </w:r>
      <w:r w:rsidR="00154A2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GHz</w:t>
      </w:r>
      <w:r w:rsidR="00B05D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which support by LTE is </w:t>
      </w:r>
      <w:r w:rsidR="002314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yet </w:t>
      </w:r>
      <w:r w:rsidR="00B05D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lacking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7C4DD14A" w14:textId="77777777" w:rsidR="00F3327D" w:rsidRDefault="004F21C5" w:rsidP="00F3327D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lastRenderedPageBreak/>
        <w:t xml:space="preserve">Q6: </w:t>
      </w:r>
      <w:r w:rsidR="00154A2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Similar to the case of DSRC/WAVE-based V2X, i</w:t>
      </w:r>
      <w:r w:rsidR="002200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 it likely that regulators may allocate dedicated spectrum </w:t>
      </w:r>
      <w:r w:rsidR="00154A2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also </w:t>
      </w:r>
      <w:r w:rsidR="002200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 LTE-based V2X?</w:t>
      </w:r>
    </w:p>
    <w:p w14:paraId="5062EE5B" w14:textId="77777777" w:rsidR="00154A2B" w:rsidRDefault="004F21C5" w:rsidP="00F3327D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Q7: </w:t>
      </w:r>
      <w:r w:rsidR="00154A2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Or, is the 5.9 GHz (or other band allocated only for V2X service </w:t>
      </w:r>
      <w:r w:rsidR="00D0081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by regulators) can be either used for LTE-based V2X or DSRC/Wave-based V2X?</w:t>
      </w:r>
    </w:p>
    <w:p w14:paraId="7E5EF73D" w14:textId="77777777" w:rsidR="00F3327D" w:rsidRPr="005147A2" w:rsidRDefault="00F3327D" w:rsidP="005147A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Depending on regulation, the band used for V2X service can possibly be unlicensed spectrum</w:t>
      </w:r>
      <w:r w:rsidR="00B6437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D0081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Or, because </w:t>
      </w:r>
      <w:r w:rsidR="004F21C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safety serves public benefit, </w:t>
      </w:r>
      <w:r w:rsidR="00D0081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one may assu</w:t>
      </w:r>
      <w:r w:rsidR="004F21C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me that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spectrum reserved for Public Safety </w:t>
      </w:r>
      <w:r w:rsidR="004F21C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should be also used for V2X service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</w:p>
    <w:p w14:paraId="1C3FEBBA" w14:textId="77777777" w:rsidR="006E1F64" w:rsidRPr="00DC2BB1" w:rsidRDefault="004F21C5" w:rsidP="00DC2BB1">
      <w:pPr>
        <w:pStyle w:val="a6"/>
        <w:widowControl/>
        <w:numPr>
          <w:ilvl w:val="0"/>
          <w:numId w:val="14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Q8: </w:t>
      </w:r>
      <w:r w:rsidR="006E1F6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If regulators designate unlicensed band for V2X</w:t>
      </w:r>
      <w:r w:rsidR="007D66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service</w:t>
      </w:r>
      <w:r w:rsidR="006E1F6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can LTE-based V2X operates on that band?</w:t>
      </w:r>
    </w:p>
    <w:p w14:paraId="5B430F1E" w14:textId="77777777" w:rsidR="002075C4" w:rsidRDefault="00A91549" w:rsidP="00A915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At this moment, it is hard to make </w:t>
      </w:r>
      <w:r w:rsidR="007D66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any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working</w:t>
      </w:r>
      <w:r w:rsidR="004970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assumption on spectrum allocation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V2X Study in SA1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B761E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However, to develop realistic service scenario</w:t>
      </w:r>
      <w:r w:rsidR="007D66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B761E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it would be better to keep in mind all possible spectrum allocation scenario</w:t>
      </w:r>
      <w:r w:rsidR="007D66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B761E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Thus, it is proposed that all possible options for spectrum allocation for LTE-based V2X are listed in the Annex of 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>TR2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>.885</w:t>
      </w:r>
      <w:r w:rsidR="006301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for further </w:t>
      </w:r>
      <w:r w:rsidR="00B761E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consideration of use cases</w:t>
      </w:r>
      <w:r w:rsidR="0063017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14:paraId="36A7D5DB" w14:textId="77777777" w:rsidR="00052A6D" w:rsidRPr="00674173" w:rsidRDefault="002609B0" w:rsidP="0067417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14:paraId="5FC3F1DF" w14:textId="77777777" w:rsidR="002609B0" w:rsidRPr="002609B0" w:rsidRDefault="001A2C02" w:rsidP="00077C5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It is proposed to add following text proposal into Annex of 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>TR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="00497039">
        <w:rPr>
          <w:rFonts w:ascii="Times New Roman" w:eastAsia="맑은 고딕" w:hAnsi="Times New Roman" w:cs="Times New Roman"/>
          <w:kern w:val="0"/>
          <w:szCs w:val="20"/>
          <w:lang w:val="en-GB"/>
        </w:rPr>
        <w:t>2.885</w:t>
      </w:r>
      <w:r w:rsidR="00924E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14:paraId="7B22E481" w14:textId="77777777"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04A529AB" w14:textId="77777777"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4F3C41E3" w14:textId="77777777" w:rsidR="003A2F1D" w:rsidRDefault="003A2F1D" w:rsidP="002F1B20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/>
        </w:rPr>
      </w:pPr>
      <w:bookmarkStart w:id="0" w:name="_Toc370723657"/>
      <w:bookmarkStart w:id="1" w:name="_Toc411268732"/>
      <w:r>
        <w:rPr>
          <w:rFonts w:ascii="Arial" w:eastAsia="맑은 고딕" w:hAnsi="Arial" w:cs="Times New Roman" w:hint="eastAsia"/>
          <w:kern w:val="0"/>
          <w:sz w:val="36"/>
          <w:szCs w:val="20"/>
          <w:lang w:val="en-GB"/>
        </w:rPr>
        <w:t>Annex.</w:t>
      </w:r>
      <w:r w:rsidR="00497039">
        <w:rPr>
          <w:rFonts w:ascii="Arial" w:eastAsia="맑은 고딕" w:hAnsi="Arial" w:cs="Times New Roman"/>
          <w:kern w:val="0"/>
          <w:sz w:val="36"/>
          <w:szCs w:val="20"/>
          <w:lang w:val="en-GB"/>
        </w:rPr>
        <w:t xml:space="preserve"> X</w:t>
      </w:r>
      <w:r>
        <w:rPr>
          <w:rFonts w:ascii="Arial" w:eastAsia="맑은 고딕" w:hAnsi="Arial" w:cs="Times New Roman" w:hint="eastAsia"/>
          <w:kern w:val="0"/>
          <w:sz w:val="36"/>
          <w:szCs w:val="20"/>
          <w:lang w:val="en-GB"/>
        </w:rPr>
        <w:t>:</w:t>
      </w:r>
    </w:p>
    <w:p w14:paraId="55B88737" w14:textId="77777777" w:rsidR="002F1B20" w:rsidRPr="002F1B20" w:rsidRDefault="003A2F1D" w:rsidP="003A2F1D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맑은 고딕" w:hAnsi="Arial" w:cs="Times New Roman" w:hint="eastAsia"/>
          <w:kern w:val="0"/>
          <w:sz w:val="36"/>
          <w:szCs w:val="20"/>
          <w:lang w:val="en-GB"/>
        </w:rPr>
        <w:t xml:space="preserve">Spectrum </w:t>
      </w:r>
      <w:r>
        <w:rPr>
          <w:rFonts w:ascii="Arial" w:eastAsia="맑은 고딕" w:hAnsi="Arial" w:cs="Times New Roman"/>
          <w:kern w:val="0"/>
          <w:sz w:val="36"/>
          <w:szCs w:val="20"/>
          <w:lang w:val="en-GB"/>
        </w:rPr>
        <w:t>allocation</w:t>
      </w:r>
      <w:r>
        <w:rPr>
          <w:rFonts w:ascii="Arial" w:eastAsia="맑은 고딕" w:hAnsi="Arial" w:cs="Times New Roman" w:hint="eastAsia"/>
          <w:kern w:val="0"/>
          <w:sz w:val="36"/>
          <w:szCs w:val="20"/>
          <w:lang w:val="en-GB"/>
        </w:rPr>
        <w:t xml:space="preserve"> options for LTE-based V2X</w:t>
      </w:r>
      <w:bookmarkEnd w:id="0"/>
      <w:bookmarkEnd w:id="1"/>
    </w:p>
    <w:p w14:paraId="23283C72" w14:textId="77777777" w:rsidR="00A8259F" w:rsidRPr="00077C58" w:rsidRDefault="00A8259F" w:rsidP="00A8259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u w:val="single"/>
          <w:lang w:val="en-GB"/>
        </w:rPr>
      </w:pPr>
      <w:bookmarkStart w:id="2" w:name="_Toc411268733"/>
      <w:bookmarkStart w:id="3" w:name="_Toc370723658"/>
      <w:bookmarkEnd w:id="2"/>
      <w:bookmarkEnd w:id="3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the following, spectrum </w:t>
      </w:r>
      <w:r w:rsidR="00814E1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allocation options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for LTE-based V2X</w:t>
      </w:r>
      <w:r w:rsidR="00C111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are listed</w:t>
      </w:r>
      <w:r w:rsidR="00F826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Options are not mutually exclusive and 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</w:t>
      </w:r>
      <w:r w:rsidR="00F826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combination of 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them</w:t>
      </w:r>
      <w:r w:rsidR="00F826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can </w:t>
      </w:r>
      <w:r w:rsidR="005147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also </w:t>
      </w:r>
      <w:r w:rsidR="00F826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be considered</w:t>
      </w:r>
      <w:r w:rsidR="000559D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 This list would not be exhaustive</w:t>
      </w:r>
      <w:r w:rsidR="00C111E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</w:p>
    <w:p w14:paraId="59A3B7BB" w14:textId="4ECC54BE" w:rsidR="00A8259F" w:rsidRDefault="00A8259F" w:rsidP="00A8259F">
      <w:pPr>
        <w:pStyle w:val="a6"/>
        <w:widowControl/>
        <w:numPr>
          <w:ilvl w:val="0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Option 1: </w:t>
      </w:r>
      <w:r w:rsidR="007360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Commercial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LTE </w:t>
      </w:r>
      <w:r w:rsidR="00EA522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spectrum</w:t>
      </w:r>
    </w:p>
    <w:p w14:paraId="78CC645C" w14:textId="77777777" w:rsidR="00941815" w:rsidRDefault="00AE4655" w:rsidP="00D46DDA">
      <w:pPr>
        <w:pStyle w:val="a6"/>
        <w:widowControl/>
        <w:numPr>
          <w:ilvl w:val="1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Any band used for commercial LTE service </w:t>
      </w:r>
      <w:r w:rsidR="001B5601">
        <w:rPr>
          <w:rFonts w:ascii="Times New Roman" w:eastAsia="맑은 고딕" w:hAnsi="Times New Roman" w:cs="Times New Roman"/>
          <w:kern w:val="0"/>
          <w:szCs w:val="20"/>
          <w:lang w:val="en-GB"/>
        </w:rPr>
        <w:t>can</w:t>
      </w:r>
      <w:r w:rsidR="00EA522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also </w:t>
      </w:r>
      <w:r w:rsidR="001B56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be </w:t>
      </w:r>
      <w:r w:rsidR="00EA522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used for LTE-based V2X</w:t>
      </w:r>
      <w:r w:rsidR="00D46DDA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54331F0C" w14:textId="77777777" w:rsidR="006A320D" w:rsidRPr="00D46DDA" w:rsidRDefault="006A320D" w:rsidP="00D46DDA">
      <w:pPr>
        <w:pStyle w:val="a6"/>
        <w:widowControl/>
        <w:numPr>
          <w:ilvl w:val="1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Sharing Public Safety spectrum </w:t>
      </w:r>
      <w:r w:rsidR="0012748F">
        <w:rPr>
          <w:rFonts w:ascii="Times New Roman" w:eastAsia="맑은 고딕" w:hAnsi="Times New Roman" w:cs="Times New Roman"/>
          <w:kern w:val="0"/>
          <w:szCs w:val="20"/>
          <w:lang w:val="en-GB"/>
        </w:rPr>
        <w:t>with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also can be considered. </w:t>
      </w:r>
    </w:p>
    <w:p w14:paraId="483AF27D" w14:textId="4ECBB4BD" w:rsidR="00A8259F" w:rsidRDefault="00A8259F" w:rsidP="00A8259F">
      <w:pPr>
        <w:pStyle w:val="a6"/>
        <w:widowControl/>
        <w:numPr>
          <w:ilvl w:val="0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ption 2:</w:t>
      </w:r>
      <w:r w:rsidR="006D67D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572337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Pr="00A945C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pectrum </w:t>
      </w:r>
      <w:r w:rsidR="0084347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dedicated </w:t>
      </w:r>
      <w:r w:rsidR="005A1CB4">
        <w:rPr>
          <w:rFonts w:ascii="Times New Roman" w:eastAsia="맑은 고딕" w:hAnsi="Times New Roman" w:cs="Times New Roman"/>
          <w:kern w:val="0"/>
          <w:szCs w:val="20"/>
          <w:lang w:val="en-GB"/>
        </w:rPr>
        <w:t>to</w:t>
      </w:r>
      <w:r w:rsidR="007313A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</w:t>
      </w:r>
      <w:r w:rsidR="00077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i</w:t>
      </w:r>
      <w:r w:rsidR="00631583">
        <w:rPr>
          <w:rFonts w:ascii="Times New Roman" w:eastAsia="맑은 고딕" w:hAnsi="Times New Roman" w:cs="Times New Roman"/>
          <w:kern w:val="0"/>
          <w:szCs w:val="20"/>
          <w:lang w:val="en-GB"/>
        </w:rPr>
        <w:t>.e., other non-V2X application cannot use the spectrum</w:t>
      </w:r>
    </w:p>
    <w:p w14:paraId="18758B2A" w14:textId="77777777" w:rsidR="001F3356" w:rsidRDefault="004A7709" w:rsidP="00A01550">
      <w:pPr>
        <w:pStyle w:val="a6"/>
        <w:widowControl/>
        <w:numPr>
          <w:ilvl w:val="1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 s</w:t>
      </w:r>
      <w:r w:rsidR="00F376A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pectrum</w:t>
      </w:r>
      <w:r w:rsidR="006D67D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used </w:t>
      </w:r>
      <w:r w:rsidR="00607F39">
        <w:rPr>
          <w:rFonts w:ascii="Times New Roman" w:eastAsia="맑은 고딕" w:hAnsi="Times New Roman" w:cs="Times New Roman"/>
          <w:kern w:val="0"/>
          <w:szCs w:val="20"/>
          <w:lang w:val="en-GB"/>
        </w:rPr>
        <w:t>only for LTE</w:t>
      </w:r>
      <w:r w:rsidR="006D67D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V2X.</w:t>
      </w:r>
      <w:r w:rsidR="0057233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7068975B" w14:textId="7F806F89" w:rsidR="001F3356" w:rsidRDefault="001F3356" w:rsidP="001F3356">
      <w:pPr>
        <w:pStyle w:val="a6"/>
        <w:widowControl/>
        <w:numPr>
          <w:ilvl w:val="2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Option 2A: </w:t>
      </w:r>
      <w:r w:rsidR="008A7EF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MNOs shares </w:t>
      </w:r>
      <w:r w:rsidR="0057233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 w:rsidR="008A7EFD">
        <w:rPr>
          <w:rFonts w:ascii="Times New Roman" w:eastAsia="맑은 고딕" w:hAnsi="Times New Roman" w:cs="Times New Roman"/>
          <w:kern w:val="0"/>
          <w:szCs w:val="20"/>
          <w:lang w:val="en-GB"/>
        </w:rPr>
        <w:t>spectrum</w:t>
      </w:r>
      <w:r w:rsidR="0057233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allocated for V2X</w:t>
      </w:r>
      <w:r w:rsidR="008A7EF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spectrum </w:t>
      </w:r>
      <w:r w:rsidR="00864FCD">
        <w:rPr>
          <w:rFonts w:ascii="Times New Roman" w:eastAsia="맑은 고딕" w:hAnsi="Times New Roman" w:cs="Times New Roman"/>
          <w:kern w:val="0"/>
          <w:szCs w:val="20"/>
          <w:lang w:val="en-GB"/>
        </w:rPr>
        <w:t>can be used by any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MNOs</w:t>
      </w:r>
      <w:r w:rsidR="007176D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which have their own LTE spectrum for </w:t>
      </w:r>
      <w:r w:rsidR="00572337">
        <w:rPr>
          <w:rFonts w:ascii="Times New Roman" w:eastAsia="맑은 고딕" w:hAnsi="Times New Roman" w:cs="Times New Roman"/>
          <w:kern w:val="0"/>
          <w:szCs w:val="20"/>
          <w:lang w:val="en-GB"/>
        </w:rPr>
        <w:t>non-V2X application</w:t>
      </w:r>
      <w:r w:rsidR="007176D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service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C9100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Depending on policy of regulators, some level of coordination may be desired</w:t>
      </w:r>
      <w:r w:rsidR="0057233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among operators</w:t>
      </w:r>
      <w:r w:rsidR="00C91007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7837ABC" w14:textId="77777777" w:rsidR="00520A35" w:rsidRPr="00A01550" w:rsidRDefault="001F3356" w:rsidP="001F3356">
      <w:pPr>
        <w:pStyle w:val="a6"/>
        <w:widowControl/>
        <w:numPr>
          <w:ilvl w:val="2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Option 2B: Each MNO uses separate </w:t>
      </w:r>
      <w:r w:rsidR="005419F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spectrum. Each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spectrum</w:t>
      </w:r>
      <w:r w:rsidR="005419F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</w:t>
      </w:r>
      <w:r w:rsidR="008A7EF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used </w:t>
      </w:r>
      <w:r w:rsidR="005419F2">
        <w:rPr>
          <w:rFonts w:ascii="Times New Roman" w:eastAsia="맑은 고딕" w:hAnsi="Times New Roman" w:cs="Times New Roman"/>
          <w:kern w:val="0"/>
          <w:szCs w:val="20"/>
          <w:lang w:val="en-GB"/>
        </w:rPr>
        <w:t>only for LTE V2X.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 </w:t>
      </w:r>
      <w:r w:rsidR="006E3246" w:rsidRPr="00A0155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A088818" w14:textId="77777777" w:rsidR="00631583" w:rsidRDefault="00631583" w:rsidP="007313A8">
      <w:pPr>
        <w:pStyle w:val="a6"/>
        <w:widowControl/>
        <w:numPr>
          <w:ilvl w:val="1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 spectrum is used only for V2X either based on LTE or based on DSRC/WAVE.</w:t>
      </w:r>
    </w:p>
    <w:p w14:paraId="0459B5B2" w14:textId="77777777" w:rsidR="00A8259F" w:rsidRDefault="00897C55" w:rsidP="00631583">
      <w:pPr>
        <w:pStyle w:val="a6"/>
        <w:widowControl/>
        <w:numPr>
          <w:ilvl w:val="2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Option </w:t>
      </w:r>
      <w:r w:rsidR="00A86D8A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="0088776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: </w:t>
      </w:r>
      <w:r w:rsidR="0063158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allocated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spectrum</w:t>
      </w:r>
      <w:r w:rsidR="003867F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can be used for either DSRC/WAVE or LTE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V2X.</w:t>
      </w:r>
    </w:p>
    <w:p w14:paraId="009C3141" w14:textId="77777777" w:rsidR="00A86D8A" w:rsidRPr="00631583" w:rsidRDefault="00A86D8A" w:rsidP="00631583">
      <w:pPr>
        <w:pStyle w:val="a6"/>
        <w:widowControl/>
        <w:numPr>
          <w:ilvl w:val="0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Option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3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Unlicensed spectrum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031A37F3" w14:textId="77E18FB6" w:rsidR="00D85F66" w:rsidRPr="00520A35" w:rsidRDefault="00D85F66" w:rsidP="007313A8">
      <w:pPr>
        <w:pStyle w:val="a6"/>
        <w:widowControl/>
        <w:numPr>
          <w:ilvl w:val="1"/>
          <w:numId w:val="1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Option 3</w:t>
      </w:r>
      <w:r w:rsidR="00727276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: </w:t>
      </w:r>
      <w:r w:rsidR="0061643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Unlicensed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spectrum is </w:t>
      </w:r>
      <w:r w:rsidR="00D05756">
        <w:rPr>
          <w:rFonts w:ascii="Times New Roman" w:eastAsia="맑은 고딕" w:hAnsi="Times New Roman" w:cs="Times New Roman"/>
          <w:kern w:val="0"/>
          <w:szCs w:val="20"/>
          <w:lang w:val="en-GB"/>
        </w:rPr>
        <w:t>shared with</w:t>
      </w:r>
      <w:r w:rsidR="0061643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LTE V2X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This spectrum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can be used for </w:t>
      </w:r>
      <w:r w:rsidR="0061643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any purpose such as </w:t>
      </w:r>
      <w:r w:rsidR="00077D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WiFi</w:t>
      </w:r>
      <w:r w:rsidR="0061643D">
        <w:rPr>
          <w:rFonts w:ascii="Times New Roman" w:eastAsia="맑은 고딕" w:hAnsi="Times New Roman" w:cs="Times New Roman"/>
          <w:kern w:val="0"/>
          <w:szCs w:val="20"/>
          <w:lang w:val="en-GB"/>
        </w:rPr>
        <w:t>, Bluetooth, etc.</w:t>
      </w:r>
    </w:p>
    <w:p w14:paraId="1FE114A3" w14:textId="77777777" w:rsidR="00A00C2D" w:rsidRDefault="00A00C2D" w:rsidP="00A00C2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18E16866" w14:textId="77777777" w:rsidR="00A00C2D" w:rsidRDefault="00365514" w:rsidP="002105AF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Table X.1: </w:t>
      </w:r>
      <w:r w:rsidR="00A00C2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Spectrum allocation options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27"/>
        <w:gridCol w:w="3402"/>
        <w:gridCol w:w="1045"/>
      </w:tblGrid>
      <w:tr w:rsidR="00DC450C" w14:paraId="117A291E" w14:textId="77777777" w:rsidTr="002105AF">
        <w:tc>
          <w:tcPr>
            <w:tcW w:w="1502" w:type="dxa"/>
          </w:tcPr>
          <w:p w14:paraId="1A6EDE92" w14:textId="77777777" w:rsidR="00DC450C" w:rsidRDefault="00DC450C" w:rsidP="00A00C2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lastRenderedPageBreak/>
              <w:t>Is it licensed spectrum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for LTE</w:t>
            </w:r>
            <w:r w:rsidR="00366299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only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?</w:t>
            </w:r>
          </w:p>
        </w:tc>
        <w:tc>
          <w:tcPr>
            <w:tcW w:w="1502" w:type="dxa"/>
          </w:tcPr>
          <w:p w14:paraId="2A5D4A24" w14:textId="77777777" w:rsidR="00DC450C" w:rsidRPr="00097464" w:rsidRDefault="00DC450C" w:rsidP="00B62E0F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Can it be </w:t>
            </w:r>
            <w:r w:rsidR="00B62E0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shared with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non-V2X service?</w:t>
            </w:r>
          </w:p>
        </w:tc>
        <w:tc>
          <w:tcPr>
            <w:tcW w:w="1527" w:type="dxa"/>
          </w:tcPr>
          <w:p w14:paraId="57F200A9" w14:textId="77777777" w:rsidR="00DC450C" w:rsidRPr="00097464" w:rsidRDefault="00DC450C" w:rsidP="00A00C2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Can it be shared among MNOs?</w:t>
            </w:r>
          </w:p>
        </w:tc>
        <w:tc>
          <w:tcPr>
            <w:tcW w:w="3402" w:type="dxa"/>
          </w:tcPr>
          <w:p w14:paraId="7A1030B7" w14:textId="77777777" w:rsidR="00DC450C" w:rsidRPr="00097464" w:rsidRDefault="00DC450C" w:rsidP="00A00C2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Description</w:t>
            </w:r>
          </w:p>
        </w:tc>
        <w:tc>
          <w:tcPr>
            <w:tcW w:w="1045" w:type="dxa"/>
          </w:tcPr>
          <w:p w14:paraId="5A29D26B" w14:textId="77777777" w:rsidR="00DC450C" w:rsidRDefault="002105AF" w:rsidP="00A00C2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Option</w:t>
            </w:r>
          </w:p>
        </w:tc>
      </w:tr>
      <w:tr w:rsidR="00DC450C" w14:paraId="53BF3E9B" w14:textId="77777777" w:rsidTr="002105AF">
        <w:tc>
          <w:tcPr>
            <w:tcW w:w="1502" w:type="dxa"/>
          </w:tcPr>
          <w:p w14:paraId="16881A00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1502" w:type="dxa"/>
          </w:tcPr>
          <w:p w14:paraId="7E5A2B04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1527" w:type="dxa"/>
          </w:tcPr>
          <w:p w14:paraId="6431416C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3402" w:type="dxa"/>
          </w:tcPr>
          <w:p w14:paraId="50A7A792" w14:textId="77777777" w:rsidR="00DC450C" w:rsidRDefault="00B53564" w:rsidP="00B53564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Unlikely scenario.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For each commercial spectrum, one MNO generally owns the spectrum.</w:t>
            </w:r>
          </w:p>
        </w:tc>
        <w:tc>
          <w:tcPr>
            <w:tcW w:w="1045" w:type="dxa"/>
          </w:tcPr>
          <w:p w14:paraId="4AD475FD" w14:textId="77777777" w:rsidR="00DC450C" w:rsidRPr="00B53564" w:rsidRDefault="005330CF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N/A</w:t>
            </w:r>
          </w:p>
        </w:tc>
      </w:tr>
      <w:tr w:rsidR="00DC450C" w14:paraId="0FC3998A" w14:textId="77777777" w:rsidTr="002105AF">
        <w:tc>
          <w:tcPr>
            <w:tcW w:w="1502" w:type="dxa"/>
          </w:tcPr>
          <w:p w14:paraId="6AD19606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1502" w:type="dxa"/>
          </w:tcPr>
          <w:p w14:paraId="05755C98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1527" w:type="dxa"/>
          </w:tcPr>
          <w:p w14:paraId="026DE2CD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3402" w:type="dxa"/>
          </w:tcPr>
          <w:p w14:paraId="4CA2930F" w14:textId="77777777" w:rsidR="00DC450C" w:rsidRDefault="00AE7D85" w:rsidP="00AE7D85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Each operator uses its own spectrum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. The spectrum is used for both 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V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2X and non-V2X.</w:t>
            </w:r>
          </w:p>
        </w:tc>
        <w:tc>
          <w:tcPr>
            <w:tcW w:w="1045" w:type="dxa"/>
          </w:tcPr>
          <w:p w14:paraId="13F09653" w14:textId="77777777" w:rsidR="00DC450C" w:rsidRDefault="002105AF" w:rsidP="00B556C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1</w:t>
            </w:r>
          </w:p>
        </w:tc>
      </w:tr>
      <w:tr w:rsidR="00DC450C" w14:paraId="72C02AEA" w14:textId="77777777" w:rsidTr="002105AF">
        <w:tc>
          <w:tcPr>
            <w:tcW w:w="1502" w:type="dxa"/>
          </w:tcPr>
          <w:p w14:paraId="5DE5FD20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1502" w:type="dxa"/>
          </w:tcPr>
          <w:p w14:paraId="5B2CA517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1527" w:type="dxa"/>
          </w:tcPr>
          <w:p w14:paraId="5AC655D8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3402" w:type="dxa"/>
          </w:tcPr>
          <w:p w14:paraId="05D82E4B" w14:textId="77777777" w:rsidR="00817A43" w:rsidRDefault="00817A43" w:rsidP="00817A4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817A4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Local Authority allocate dedicated spectrum for LTE V2X.</w:t>
            </w:r>
          </w:p>
          <w:p w14:paraId="51749929" w14:textId="77777777" w:rsidR="00DC450C" w:rsidRPr="00C67127" w:rsidRDefault="00C67127" w:rsidP="00C67127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The spectrum can be used </w:t>
            </w:r>
            <w:r w:rsidR="00A12D15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by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any MNOs having spectrum for normal operation.</w:t>
            </w:r>
          </w:p>
        </w:tc>
        <w:tc>
          <w:tcPr>
            <w:tcW w:w="1045" w:type="dxa"/>
          </w:tcPr>
          <w:p w14:paraId="0124904A" w14:textId="77777777" w:rsidR="00DC450C" w:rsidRDefault="00F663E2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2A</w:t>
            </w:r>
          </w:p>
        </w:tc>
      </w:tr>
      <w:tr w:rsidR="00DC450C" w14:paraId="3C18A38F" w14:textId="77777777" w:rsidTr="002105AF">
        <w:tc>
          <w:tcPr>
            <w:tcW w:w="1502" w:type="dxa"/>
          </w:tcPr>
          <w:p w14:paraId="513B5083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1502" w:type="dxa"/>
          </w:tcPr>
          <w:p w14:paraId="6B8CA08E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1527" w:type="dxa"/>
          </w:tcPr>
          <w:p w14:paraId="0CF8682B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3402" w:type="dxa"/>
          </w:tcPr>
          <w:p w14:paraId="30C0E169" w14:textId="77777777" w:rsidR="00DC450C" w:rsidRDefault="00643F6E" w:rsidP="00643F6E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Each operator uses its own spectrum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. The spectrum is used only for 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V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2X.</w:t>
            </w:r>
          </w:p>
        </w:tc>
        <w:tc>
          <w:tcPr>
            <w:tcW w:w="1045" w:type="dxa"/>
          </w:tcPr>
          <w:p w14:paraId="72943DED" w14:textId="77777777" w:rsidR="00DC450C" w:rsidRDefault="002105AF" w:rsidP="00B556C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2</w:t>
            </w:r>
            <w:r w:rsidR="00F663E2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B</w:t>
            </w:r>
          </w:p>
        </w:tc>
      </w:tr>
      <w:tr w:rsidR="00DC450C" w14:paraId="1A9CEBA8" w14:textId="77777777" w:rsidTr="002105AF">
        <w:tc>
          <w:tcPr>
            <w:tcW w:w="1502" w:type="dxa"/>
          </w:tcPr>
          <w:p w14:paraId="18478589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1502" w:type="dxa"/>
          </w:tcPr>
          <w:p w14:paraId="0ADA916B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1527" w:type="dxa"/>
          </w:tcPr>
          <w:p w14:paraId="7E0975A2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3402" w:type="dxa"/>
          </w:tcPr>
          <w:p w14:paraId="4BF2B7CB" w14:textId="77777777" w:rsidR="00014FFD" w:rsidRPr="00014FFD" w:rsidRDefault="00FB12D8" w:rsidP="00014FF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This spectrum can be used for anything as long as regulatory requirement is satisfied. Examples is ISM spectrum.</w:t>
            </w:r>
          </w:p>
          <w:p w14:paraId="3981CEF9" w14:textId="77777777" w:rsidR="00DC450C" w:rsidRDefault="00014FFD" w:rsidP="00014FF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014FF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Un-coordinated use of the spectrum may degrades QoS."</w:t>
            </w:r>
          </w:p>
        </w:tc>
        <w:tc>
          <w:tcPr>
            <w:tcW w:w="1045" w:type="dxa"/>
          </w:tcPr>
          <w:p w14:paraId="43EDF355" w14:textId="77777777" w:rsidR="00DC450C" w:rsidRDefault="005B142E" w:rsidP="0072727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3</w:t>
            </w:r>
            <w:r w:rsidR="00727276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A</w:t>
            </w:r>
          </w:p>
        </w:tc>
      </w:tr>
      <w:tr w:rsidR="00DC450C" w14:paraId="76F5CBF1" w14:textId="77777777" w:rsidTr="002105AF">
        <w:tc>
          <w:tcPr>
            <w:tcW w:w="1502" w:type="dxa"/>
          </w:tcPr>
          <w:p w14:paraId="11095577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1502" w:type="dxa"/>
          </w:tcPr>
          <w:p w14:paraId="2E206A02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1527" w:type="dxa"/>
          </w:tcPr>
          <w:p w14:paraId="2C8F95E9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3402" w:type="dxa"/>
          </w:tcPr>
          <w:p w14:paraId="1B76D48D" w14:textId="7C1F8546" w:rsidR="00DC450C" w:rsidRDefault="00817A43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Unlikely scenario.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U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nlicensed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band is assumed to be shared</w:t>
            </w:r>
            <w:r w:rsidR="00DB5E21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for any MNO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</w:t>
            </w:r>
          </w:p>
        </w:tc>
        <w:tc>
          <w:tcPr>
            <w:tcW w:w="1045" w:type="dxa"/>
          </w:tcPr>
          <w:p w14:paraId="38C4F4F2" w14:textId="77777777" w:rsidR="00DC450C" w:rsidRPr="00817A43" w:rsidRDefault="005330CF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N/A</w:t>
            </w:r>
          </w:p>
        </w:tc>
      </w:tr>
      <w:tr w:rsidR="00DC450C" w14:paraId="5CCC87D6" w14:textId="77777777" w:rsidTr="002105AF">
        <w:tc>
          <w:tcPr>
            <w:tcW w:w="1502" w:type="dxa"/>
          </w:tcPr>
          <w:p w14:paraId="4E9DC932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1502" w:type="dxa"/>
          </w:tcPr>
          <w:p w14:paraId="163C6BB1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1527" w:type="dxa"/>
          </w:tcPr>
          <w:p w14:paraId="26FC27B0" w14:textId="77777777" w:rsidR="00DC450C" w:rsidRDefault="00DC450C" w:rsidP="00DC450C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</w:t>
            </w:r>
          </w:p>
        </w:tc>
        <w:tc>
          <w:tcPr>
            <w:tcW w:w="3402" w:type="dxa"/>
          </w:tcPr>
          <w:p w14:paraId="328B623B" w14:textId="718E41D5" w:rsidR="00DC450C" w:rsidRPr="00014FFD" w:rsidRDefault="00014FFD" w:rsidP="007D6629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014FF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Local Authority allocate dedicated spectrum for V2X. </w:t>
            </w:r>
            <w:r w:rsidR="0009740E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This band can be </w:t>
            </w:r>
            <w:r w:rsidR="007D6629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used for either </w:t>
            </w:r>
            <w:r w:rsidR="0009740E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DSRC</w:t>
            </w:r>
            <w:r w:rsidR="007D6629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or LTE V2X</w:t>
            </w:r>
            <w:r w:rsidR="0009740E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</w:t>
            </w:r>
          </w:p>
        </w:tc>
        <w:tc>
          <w:tcPr>
            <w:tcW w:w="1045" w:type="dxa"/>
          </w:tcPr>
          <w:p w14:paraId="28443C5D" w14:textId="77777777" w:rsidR="00DC450C" w:rsidRDefault="00366299" w:rsidP="002D66D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2C</w:t>
            </w:r>
          </w:p>
        </w:tc>
      </w:tr>
      <w:tr w:rsidR="0009740E" w14:paraId="3A986866" w14:textId="77777777" w:rsidTr="002105AF">
        <w:tc>
          <w:tcPr>
            <w:tcW w:w="1502" w:type="dxa"/>
          </w:tcPr>
          <w:p w14:paraId="2D840498" w14:textId="77777777" w:rsidR="0009740E" w:rsidRDefault="0009740E" w:rsidP="0009740E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1502" w:type="dxa"/>
          </w:tcPr>
          <w:p w14:paraId="3CB10B9E" w14:textId="77777777" w:rsidR="0009740E" w:rsidRDefault="0009740E" w:rsidP="0009740E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1527" w:type="dxa"/>
          </w:tcPr>
          <w:p w14:paraId="6F17826A" w14:textId="77777777" w:rsidR="0009740E" w:rsidRDefault="0009740E" w:rsidP="0009740E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X</w:t>
            </w:r>
          </w:p>
        </w:tc>
        <w:tc>
          <w:tcPr>
            <w:tcW w:w="3402" w:type="dxa"/>
          </w:tcPr>
          <w:p w14:paraId="73F30A6D" w14:textId="2E0FD452" w:rsidR="0009740E" w:rsidRDefault="0009740E" w:rsidP="00DB5E21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Unlikely scenario. </w:t>
            </w:r>
            <w:r w:rsidR="00C4246B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Because u</w:t>
            </w: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nlicensed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band is </w:t>
            </w:r>
            <w:r w:rsidR="00C4246B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generally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assumed to be </w:t>
            </w:r>
            <w:r w:rsidR="00DB5E21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used by anyone</w:t>
            </w:r>
            <w:r w:rsidR="00C4246B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, </w:t>
            </w:r>
            <w:r w:rsidR="00DB5E21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it is unlikely that the spectrum is not shared among MNOs.</w:t>
            </w:r>
            <w:bookmarkStart w:id="4" w:name="_GoBack"/>
            <w:bookmarkEnd w:id="4"/>
          </w:p>
        </w:tc>
        <w:tc>
          <w:tcPr>
            <w:tcW w:w="1045" w:type="dxa"/>
          </w:tcPr>
          <w:p w14:paraId="4DE3E36B" w14:textId="77777777" w:rsidR="0009740E" w:rsidRDefault="005330CF" w:rsidP="0009740E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N/A</w:t>
            </w:r>
          </w:p>
        </w:tc>
      </w:tr>
    </w:tbl>
    <w:p w14:paraId="03E9D372" w14:textId="77777777" w:rsidR="00A00C2D" w:rsidRDefault="00A00C2D" w:rsidP="00A00C2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3C616D58" w14:textId="77777777" w:rsidR="00A00C2D" w:rsidRPr="00A00C2D" w:rsidRDefault="00A00C2D" w:rsidP="00A00C2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A00C2D" w:rsidRPr="00A00C2D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709C2" w14:textId="77777777" w:rsidR="0022226C" w:rsidRDefault="0022226C" w:rsidP="002030D0">
      <w:r>
        <w:separator/>
      </w:r>
    </w:p>
  </w:endnote>
  <w:endnote w:type="continuationSeparator" w:id="0">
    <w:p w14:paraId="0C40C832" w14:textId="77777777" w:rsidR="0022226C" w:rsidRDefault="0022226C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DBCC2" w14:textId="77777777" w:rsidR="0022226C" w:rsidRDefault="0022226C" w:rsidP="002030D0">
      <w:r>
        <w:separator/>
      </w:r>
    </w:p>
  </w:footnote>
  <w:footnote w:type="continuationSeparator" w:id="0">
    <w:p w14:paraId="14428515" w14:textId="77777777" w:rsidR="0022226C" w:rsidRDefault="0022226C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7pt;height:24.3pt" o:bullet="t">
        <v:imagedata r:id="rId1" o:title="artEA2D"/>
      </v:shape>
    </w:pict>
  </w:numPicBullet>
  <w:abstractNum w:abstractNumId="0" w15:restartNumberingAfterBreak="0">
    <w:nsid w:val="0E712B68"/>
    <w:multiLevelType w:val="hybridMultilevel"/>
    <w:tmpl w:val="DEE6B638"/>
    <w:lvl w:ilvl="0" w:tplc="842E5694">
      <w:numFmt w:val="bullet"/>
      <w:lvlText w:val="○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40C0BEF"/>
    <w:multiLevelType w:val="hybridMultilevel"/>
    <w:tmpl w:val="EF2AC40C"/>
    <w:lvl w:ilvl="0" w:tplc="842E5694">
      <w:numFmt w:val="bullet"/>
      <w:lvlText w:val="○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DB4D90"/>
    <w:multiLevelType w:val="hybridMultilevel"/>
    <w:tmpl w:val="793C6D8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BFA5602">
      <w:start w:val="1"/>
      <w:numFmt w:val="bullet"/>
      <w:lvlText w:val=""/>
      <w:lvlJc w:val="left"/>
      <w:pPr>
        <w:ind w:left="1160" w:hanging="400"/>
      </w:pPr>
      <w:rPr>
        <w:rFonts w:ascii="Wingdings" w:hAnsi="Wingdings" w:hint="default"/>
        <w:color w:val="auto"/>
      </w:rPr>
    </w:lvl>
    <w:lvl w:ilvl="2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4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6" w15:restartNumberingAfterBreak="0">
    <w:nsid w:val="35DD145F"/>
    <w:multiLevelType w:val="hybridMultilevel"/>
    <w:tmpl w:val="62BE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C3CF5"/>
    <w:multiLevelType w:val="hybridMultilevel"/>
    <w:tmpl w:val="C55E3BA2"/>
    <w:lvl w:ilvl="0" w:tplc="694E3ED4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0906DD0"/>
    <w:multiLevelType w:val="hybridMultilevel"/>
    <w:tmpl w:val="DECCC870"/>
    <w:lvl w:ilvl="0" w:tplc="846471EC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BE116FA"/>
    <w:multiLevelType w:val="hybridMultilevel"/>
    <w:tmpl w:val="0A3A9EE0"/>
    <w:lvl w:ilvl="0" w:tplc="9A7049A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1304C0C"/>
    <w:multiLevelType w:val="hybridMultilevel"/>
    <w:tmpl w:val="A93ABB68"/>
    <w:lvl w:ilvl="0" w:tplc="84AC6322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74B027C"/>
    <w:multiLevelType w:val="hybridMultilevel"/>
    <w:tmpl w:val="E4029E50"/>
    <w:lvl w:ilvl="0" w:tplc="694E3ED4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842E5694">
      <w:numFmt w:val="bullet"/>
      <w:lvlText w:val="○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11"/>
  </w:num>
  <w:num w:numId="9">
    <w:abstractNumId w:val="7"/>
  </w:num>
  <w:num w:numId="10">
    <w:abstractNumId w:val="13"/>
  </w:num>
  <w:num w:numId="11">
    <w:abstractNumId w:val="1"/>
  </w:num>
  <w:num w:numId="12">
    <w:abstractNumId w:val="3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3F01"/>
    <w:rsid w:val="00004EE1"/>
    <w:rsid w:val="00014FFD"/>
    <w:rsid w:val="000207B1"/>
    <w:rsid w:val="00026B80"/>
    <w:rsid w:val="00030338"/>
    <w:rsid w:val="0003134F"/>
    <w:rsid w:val="000413E3"/>
    <w:rsid w:val="000469D0"/>
    <w:rsid w:val="00047761"/>
    <w:rsid w:val="00052A6D"/>
    <w:rsid w:val="000544F2"/>
    <w:rsid w:val="000559DF"/>
    <w:rsid w:val="00055DA0"/>
    <w:rsid w:val="000576BE"/>
    <w:rsid w:val="00060FE0"/>
    <w:rsid w:val="000616F7"/>
    <w:rsid w:val="00065347"/>
    <w:rsid w:val="00066C74"/>
    <w:rsid w:val="00071B24"/>
    <w:rsid w:val="0007447C"/>
    <w:rsid w:val="00074992"/>
    <w:rsid w:val="00077664"/>
    <w:rsid w:val="00077C58"/>
    <w:rsid w:val="00077D08"/>
    <w:rsid w:val="00086315"/>
    <w:rsid w:val="00087090"/>
    <w:rsid w:val="00092B06"/>
    <w:rsid w:val="00094463"/>
    <w:rsid w:val="000954BD"/>
    <w:rsid w:val="00096D3F"/>
    <w:rsid w:val="0009740E"/>
    <w:rsid w:val="00097464"/>
    <w:rsid w:val="000A46AE"/>
    <w:rsid w:val="000A6A12"/>
    <w:rsid w:val="000B0AB8"/>
    <w:rsid w:val="000B11F6"/>
    <w:rsid w:val="000B33E5"/>
    <w:rsid w:val="000B70D9"/>
    <w:rsid w:val="000C1352"/>
    <w:rsid w:val="000C1CA8"/>
    <w:rsid w:val="000C434A"/>
    <w:rsid w:val="000C4A7E"/>
    <w:rsid w:val="000C53FE"/>
    <w:rsid w:val="000E1B7D"/>
    <w:rsid w:val="000E3B49"/>
    <w:rsid w:val="000E4847"/>
    <w:rsid w:val="000E5DEC"/>
    <w:rsid w:val="00101FC4"/>
    <w:rsid w:val="00103958"/>
    <w:rsid w:val="001227B6"/>
    <w:rsid w:val="0012568D"/>
    <w:rsid w:val="0012748F"/>
    <w:rsid w:val="00127A34"/>
    <w:rsid w:val="001323B5"/>
    <w:rsid w:val="0013435D"/>
    <w:rsid w:val="001348B6"/>
    <w:rsid w:val="00137915"/>
    <w:rsid w:val="00141FFA"/>
    <w:rsid w:val="00144D53"/>
    <w:rsid w:val="001518E4"/>
    <w:rsid w:val="00152BF0"/>
    <w:rsid w:val="00153A3D"/>
    <w:rsid w:val="00153C1E"/>
    <w:rsid w:val="00154A2B"/>
    <w:rsid w:val="0015584D"/>
    <w:rsid w:val="001603C1"/>
    <w:rsid w:val="001645DF"/>
    <w:rsid w:val="0016739C"/>
    <w:rsid w:val="00171F0C"/>
    <w:rsid w:val="00173761"/>
    <w:rsid w:val="001737E5"/>
    <w:rsid w:val="00174AC4"/>
    <w:rsid w:val="0018155D"/>
    <w:rsid w:val="00186A1F"/>
    <w:rsid w:val="00193382"/>
    <w:rsid w:val="001939C4"/>
    <w:rsid w:val="001A2C02"/>
    <w:rsid w:val="001B0781"/>
    <w:rsid w:val="001B0953"/>
    <w:rsid w:val="001B0F93"/>
    <w:rsid w:val="001B5601"/>
    <w:rsid w:val="001B6099"/>
    <w:rsid w:val="001C32B0"/>
    <w:rsid w:val="001C3C09"/>
    <w:rsid w:val="001C57E8"/>
    <w:rsid w:val="001C6A93"/>
    <w:rsid w:val="001C7B38"/>
    <w:rsid w:val="001C7D35"/>
    <w:rsid w:val="001D1925"/>
    <w:rsid w:val="001D1D9E"/>
    <w:rsid w:val="001D373D"/>
    <w:rsid w:val="001D6B31"/>
    <w:rsid w:val="001D6B5D"/>
    <w:rsid w:val="001E243C"/>
    <w:rsid w:val="001E3B34"/>
    <w:rsid w:val="001E43D8"/>
    <w:rsid w:val="001E5447"/>
    <w:rsid w:val="001E66A7"/>
    <w:rsid w:val="001F3356"/>
    <w:rsid w:val="001F689E"/>
    <w:rsid w:val="002016BA"/>
    <w:rsid w:val="002030D0"/>
    <w:rsid w:val="002075C4"/>
    <w:rsid w:val="002105AF"/>
    <w:rsid w:val="00213874"/>
    <w:rsid w:val="00213DEE"/>
    <w:rsid w:val="002143A0"/>
    <w:rsid w:val="00214596"/>
    <w:rsid w:val="00214BDF"/>
    <w:rsid w:val="0021592F"/>
    <w:rsid w:val="00220072"/>
    <w:rsid w:val="0022226C"/>
    <w:rsid w:val="00225F7D"/>
    <w:rsid w:val="00231427"/>
    <w:rsid w:val="0023279F"/>
    <w:rsid w:val="0024621A"/>
    <w:rsid w:val="002559E6"/>
    <w:rsid w:val="002609B0"/>
    <w:rsid w:val="00261698"/>
    <w:rsid w:val="0026196D"/>
    <w:rsid w:val="00263419"/>
    <w:rsid w:val="00267E37"/>
    <w:rsid w:val="00270174"/>
    <w:rsid w:val="0027290E"/>
    <w:rsid w:val="0027346D"/>
    <w:rsid w:val="00282722"/>
    <w:rsid w:val="002967F6"/>
    <w:rsid w:val="002A0CB6"/>
    <w:rsid w:val="002B241D"/>
    <w:rsid w:val="002C6205"/>
    <w:rsid w:val="002D38E6"/>
    <w:rsid w:val="002D66D3"/>
    <w:rsid w:val="002E26A3"/>
    <w:rsid w:val="002E2D05"/>
    <w:rsid w:val="002E72D5"/>
    <w:rsid w:val="002F18A6"/>
    <w:rsid w:val="002F1B20"/>
    <w:rsid w:val="002F251C"/>
    <w:rsid w:val="002F71B7"/>
    <w:rsid w:val="002F7E4C"/>
    <w:rsid w:val="00302BF0"/>
    <w:rsid w:val="00303E9C"/>
    <w:rsid w:val="0031086E"/>
    <w:rsid w:val="0031139F"/>
    <w:rsid w:val="00321F5C"/>
    <w:rsid w:val="003222DC"/>
    <w:rsid w:val="00323E9F"/>
    <w:rsid w:val="0033467C"/>
    <w:rsid w:val="003413CB"/>
    <w:rsid w:val="0034181C"/>
    <w:rsid w:val="003422FF"/>
    <w:rsid w:val="00345BF0"/>
    <w:rsid w:val="003640BB"/>
    <w:rsid w:val="00365514"/>
    <w:rsid w:val="00366299"/>
    <w:rsid w:val="0036646B"/>
    <w:rsid w:val="00371BA9"/>
    <w:rsid w:val="0037321E"/>
    <w:rsid w:val="00380352"/>
    <w:rsid w:val="00385677"/>
    <w:rsid w:val="003867F4"/>
    <w:rsid w:val="0039032C"/>
    <w:rsid w:val="00391A27"/>
    <w:rsid w:val="00394044"/>
    <w:rsid w:val="003940A6"/>
    <w:rsid w:val="00394DD2"/>
    <w:rsid w:val="00395D32"/>
    <w:rsid w:val="00397E4F"/>
    <w:rsid w:val="003A07EF"/>
    <w:rsid w:val="003A0FB2"/>
    <w:rsid w:val="003A2340"/>
    <w:rsid w:val="003A2F1D"/>
    <w:rsid w:val="003B0773"/>
    <w:rsid w:val="003C0912"/>
    <w:rsid w:val="003C426B"/>
    <w:rsid w:val="003C51A1"/>
    <w:rsid w:val="003C70D6"/>
    <w:rsid w:val="003C7926"/>
    <w:rsid w:val="003D1569"/>
    <w:rsid w:val="003D2C4D"/>
    <w:rsid w:val="003D3C32"/>
    <w:rsid w:val="003D4C9D"/>
    <w:rsid w:val="004016E6"/>
    <w:rsid w:val="0040252E"/>
    <w:rsid w:val="00403F78"/>
    <w:rsid w:val="00411FF9"/>
    <w:rsid w:val="004245E1"/>
    <w:rsid w:val="00425DC6"/>
    <w:rsid w:val="00437912"/>
    <w:rsid w:val="004418D0"/>
    <w:rsid w:val="00444503"/>
    <w:rsid w:val="004503DD"/>
    <w:rsid w:val="004510D1"/>
    <w:rsid w:val="00461A07"/>
    <w:rsid w:val="0046262C"/>
    <w:rsid w:val="00463178"/>
    <w:rsid w:val="004641F8"/>
    <w:rsid w:val="004654D7"/>
    <w:rsid w:val="00470759"/>
    <w:rsid w:val="004763F8"/>
    <w:rsid w:val="00497039"/>
    <w:rsid w:val="0049740B"/>
    <w:rsid w:val="004A60A3"/>
    <w:rsid w:val="004A7709"/>
    <w:rsid w:val="004A7EB5"/>
    <w:rsid w:val="004C17AA"/>
    <w:rsid w:val="004C2D1B"/>
    <w:rsid w:val="004C457A"/>
    <w:rsid w:val="004C4995"/>
    <w:rsid w:val="004D121D"/>
    <w:rsid w:val="004D675C"/>
    <w:rsid w:val="004E0192"/>
    <w:rsid w:val="004E2B4B"/>
    <w:rsid w:val="004E53E3"/>
    <w:rsid w:val="004F00D8"/>
    <w:rsid w:val="004F21C5"/>
    <w:rsid w:val="004F2C34"/>
    <w:rsid w:val="004F3C28"/>
    <w:rsid w:val="004F490E"/>
    <w:rsid w:val="004F5395"/>
    <w:rsid w:val="004F7477"/>
    <w:rsid w:val="004F77F6"/>
    <w:rsid w:val="0050394C"/>
    <w:rsid w:val="00505FCF"/>
    <w:rsid w:val="00507C28"/>
    <w:rsid w:val="005125A6"/>
    <w:rsid w:val="005147A2"/>
    <w:rsid w:val="0051752C"/>
    <w:rsid w:val="00520A35"/>
    <w:rsid w:val="00524727"/>
    <w:rsid w:val="005315FC"/>
    <w:rsid w:val="005330CF"/>
    <w:rsid w:val="00534177"/>
    <w:rsid w:val="00534BAB"/>
    <w:rsid w:val="00536A44"/>
    <w:rsid w:val="005419F2"/>
    <w:rsid w:val="00542E1F"/>
    <w:rsid w:val="005455E0"/>
    <w:rsid w:val="005464EA"/>
    <w:rsid w:val="00550D7B"/>
    <w:rsid w:val="00551396"/>
    <w:rsid w:val="00553E2D"/>
    <w:rsid w:val="00566000"/>
    <w:rsid w:val="00566BF1"/>
    <w:rsid w:val="00567BF4"/>
    <w:rsid w:val="00572337"/>
    <w:rsid w:val="00581F8C"/>
    <w:rsid w:val="005940EC"/>
    <w:rsid w:val="005A1B31"/>
    <w:rsid w:val="005A1CB4"/>
    <w:rsid w:val="005A30B5"/>
    <w:rsid w:val="005A352B"/>
    <w:rsid w:val="005A465C"/>
    <w:rsid w:val="005A4D4C"/>
    <w:rsid w:val="005B0CF0"/>
    <w:rsid w:val="005B142E"/>
    <w:rsid w:val="005B5C2A"/>
    <w:rsid w:val="005C1FB2"/>
    <w:rsid w:val="005C546F"/>
    <w:rsid w:val="005C7D99"/>
    <w:rsid w:val="005E029E"/>
    <w:rsid w:val="005E10FF"/>
    <w:rsid w:val="005E2D17"/>
    <w:rsid w:val="005E30C8"/>
    <w:rsid w:val="005F1B95"/>
    <w:rsid w:val="005F457B"/>
    <w:rsid w:val="00607A87"/>
    <w:rsid w:val="00607F39"/>
    <w:rsid w:val="00613475"/>
    <w:rsid w:val="0061643D"/>
    <w:rsid w:val="00616BFB"/>
    <w:rsid w:val="00622592"/>
    <w:rsid w:val="006234A3"/>
    <w:rsid w:val="006235AC"/>
    <w:rsid w:val="0062365F"/>
    <w:rsid w:val="006236CE"/>
    <w:rsid w:val="00630172"/>
    <w:rsid w:val="00631515"/>
    <w:rsid w:val="00631583"/>
    <w:rsid w:val="00632542"/>
    <w:rsid w:val="00633F48"/>
    <w:rsid w:val="00636870"/>
    <w:rsid w:val="00643B93"/>
    <w:rsid w:val="00643F6E"/>
    <w:rsid w:val="00644017"/>
    <w:rsid w:val="00646243"/>
    <w:rsid w:val="006505EA"/>
    <w:rsid w:val="00652A03"/>
    <w:rsid w:val="00652CD7"/>
    <w:rsid w:val="00654E5B"/>
    <w:rsid w:val="0065721A"/>
    <w:rsid w:val="00662BB1"/>
    <w:rsid w:val="006669A0"/>
    <w:rsid w:val="00667800"/>
    <w:rsid w:val="006679EC"/>
    <w:rsid w:val="00667F73"/>
    <w:rsid w:val="00672CD4"/>
    <w:rsid w:val="00674173"/>
    <w:rsid w:val="0067660B"/>
    <w:rsid w:val="00682D27"/>
    <w:rsid w:val="00682D32"/>
    <w:rsid w:val="00683111"/>
    <w:rsid w:val="00684184"/>
    <w:rsid w:val="00684D52"/>
    <w:rsid w:val="00685164"/>
    <w:rsid w:val="00686118"/>
    <w:rsid w:val="00690116"/>
    <w:rsid w:val="00697147"/>
    <w:rsid w:val="006A1E38"/>
    <w:rsid w:val="006A2C49"/>
    <w:rsid w:val="006A307D"/>
    <w:rsid w:val="006A320D"/>
    <w:rsid w:val="006A4847"/>
    <w:rsid w:val="006A68A1"/>
    <w:rsid w:val="006B1067"/>
    <w:rsid w:val="006B2681"/>
    <w:rsid w:val="006B2C5B"/>
    <w:rsid w:val="006C52F1"/>
    <w:rsid w:val="006C5E27"/>
    <w:rsid w:val="006C73E6"/>
    <w:rsid w:val="006C75C0"/>
    <w:rsid w:val="006D37F5"/>
    <w:rsid w:val="006D67D8"/>
    <w:rsid w:val="006D6FFD"/>
    <w:rsid w:val="006E1F64"/>
    <w:rsid w:val="006E3246"/>
    <w:rsid w:val="006F3BC4"/>
    <w:rsid w:val="006F7A0A"/>
    <w:rsid w:val="007063BB"/>
    <w:rsid w:val="00711F57"/>
    <w:rsid w:val="00713944"/>
    <w:rsid w:val="00717681"/>
    <w:rsid w:val="007176DF"/>
    <w:rsid w:val="00720CD7"/>
    <w:rsid w:val="007250BE"/>
    <w:rsid w:val="00727276"/>
    <w:rsid w:val="00727CF2"/>
    <w:rsid w:val="007305F1"/>
    <w:rsid w:val="00730816"/>
    <w:rsid w:val="007313A8"/>
    <w:rsid w:val="00732AC5"/>
    <w:rsid w:val="00733E71"/>
    <w:rsid w:val="00734456"/>
    <w:rsid w:val="007360F0"/>
    <w:rsid w:val="0073672D"/>
    <w:rsid w:val="00741D70"/>
    <w:rsid w:val="00741E7B"/>
    <w:rsid w:val="007420F8"/>
    <w:rsid w:val="007449AE"/>
    <w:rsid w:val="0074515B"/>
    <w:rsid w:val="00745B6D"/>
    <w:rsid w:val="007467C0"/>
    <w:rsid w:val="00746863"/>
    <w:rsid w:val="007508C5"/>
    <w:rsid w:val="007525EA"/>
    <w:rsid w:val="0075540D"/>
    <w:rsid w:val="00756EDB"/>
    <w:rsid w:val="007603ED"/>
    <w:rsid w:val="00761FE5"/>
    <w:rsid w:val="00780525"/>
    <w:rsid w:val="0078149F"/>
    <w:rsid w:val="00785B7D"/>
    <w:rsid w:val="00792089"/>
    <w:rsid w:val="007A0647"/>
    <w:rsid w:val="007A744A"/>
    <w:rsid w:val="007B10C3"/>
    <w:rsid w:val="007C2C8B"/>
    <w:rsid w:val="007C3CF1"/>
    <w:rsid w:val="007C4804"/>
    <w:rsid w:val="007C7DAE"/>
    <w:rsid w:val="007D26AE"/>
    <w:rsid w:val="007D6629"/>
    <w:rsid w:val="007D6692"/>
    <w:rsid w:val="007E0773"/>
    <w:rsid w:val="007E09B4"/>
    <w:rsid w:val="007E2458"/>
    <w:rsid w:val="007F12F7"/>
    <w:rsid w:val="007F7332"/>
    <w:rsid w:val="007F7F11"/>
    <w:rsid w:val="00800CD9"/>
    <w:rsid w:val="0080371E"/>
    <w:rsid w:val="00804476"/>
    <w:rsid w:val="0080523D"/>
    <w:rsid w:val="00814E1B"/>
    <w:rsid w:val="00817A43"/>
    <w:rsid w:val="00823F41"/>
    <w:rsid w:val="008331F5"/>
    <w:rsid w:val="0083353A"/>
    <w:rsid w:val="008364C7"/>
    <w:rsid w:val="00837F1E"/>
    <w:rsid w:val="008410EE"/>
    <w:rsid w:val="00843479"/>
    <w:rsid w:val="00843F61"/>
    <w:rsid w:val="00846840"/>
    <w:rsid w:val="00852585"/>
    <w:rsid w:val="00856C55"/>
    <w:rsid w:val="00861C27"/>
    <w:rsid w:val="00862381"/>
    <w:rsid w:val="008629F4"/>
    <w:rsid w:val="0086358C"/>
    <w:rsid w:val="00863E67"/>
    <w:rsid w:val="00864253"/>
    <w:rsid w:val="00864FCD"/>
    <w:rsid w:val="00873380"/>
    <w:rsid w:val="00873B6C"/>
    <w:rsid w:val="00877821"/>
    <w:rsid w:val="00883085"/>
    <w:rsid w:val="00884788"/>
    <w:rsid w:val="00885FEA"/>
    <w:rsid w:val="00886B94"/>
    <w:rsid w:val="00887769"/>
    <w:rsid w:val="00887FBC"/>
    <w:rsid w:val="0089567E"/>
    <w:rsid w:val="00897C55"/>
    <w:rsid w:val="008A2486"/>
    <w:rsid w:val="008A7EFD"/>
    <w:rsid w:val="008B053A"/>
    <w:rsid w:val="008B0D1B"/>
    <w:rsid w:val="008B48AE"/>
    <w:rsid w:val="008C151F"/>
    <w:rsid w:val="008C3369"/>
    <w:rsid w:val="008C5036"/>
    <w:rsid w:val="008C62AE"/>
    <w:rsid w:val="008C73EC"/>
    <w:rsid w:val="008D1532"/>
    <w:rsid w:val="008D3B64"/>
    <w:rsid w:val="008D5FD1"/>
    <w:rsid w:val="008E65D6"/>
    <w:rsid w:val="008F0DC2"/>
    <w:rsid w:val="008F7702"/>
    <w:rsid w:val="0090175E"/>
    <w:rsid w:val="00901C34"/>
    <w:rsid w:val="009022EE"/>
    <w:rsid w:val="00904CB6"/>
    <w:rsid w:val="00910BE9"/>
    <w:rsid w:val="0091545F"/>
    <w:rsid w:val="009161CB"/>
    <w:rsid w:val="00923F05"/>
    <w:rsid w:val="00924E59"/>
    <w:rsid w:val="00924F49"/>
    <w:rsid w:val="0092675D"/>
    <w:rsid w:val="009375B1"/>
    <w:rsid w:val="00941815"/>
    <w:rsid w:val="00942BE8"/>
    <w:rsid w:val="009478ED"/>
    <w:rsid w:val="009613AF"/>
    <w:rsid w:val="00963150"/>
    <w:rsid w:val="009640D1"/>
    <w:rsid w:val="00966277"/>
    <w:rsid w:val="009668EB"/>
    <w:rsid w:val="00967650"/>
    <w:rsid w:val="00970095"/>
    <w:rsid w:val="00974648"/>
    <w:rsid w:val="00980545"/>
    <w:rsid w:val="00982F52"/>
    <w:rsid w:val="00983A6E"/>
    <w:rsid w:val="0098562C"/>
    <w:rsid w:val="009875C7"/>
    <w:rsid w:val="00996507"/>
    <w:rsid w:val="00997BB4"/>
    <w:rsid w:val="009A1CCB"/>
    <w:rsid w:val="009A557E"/>
    <w:rsid w:val="009A5F8C"/>
    <w:rsid w:val="009A73C7"/>
    <w:rsid w:val="009B2834"/>
    <w:rsid w:val="009B2B94"/>
    <w:rsid w:val="009B63AE"/>
    <w:rsid w:val="009C189F"/>
    <w:rsid w:val="009C3FF0"/>
    <w:rsid w:val="009C4AC5"/>
    <w:rsid w:val="009C6165"/>
    <w:rsid w:val="009E11AD"/>
    <w:rsid w:val="009F4730"/>
    <w:rsid w:val="009F704D"/>
    <w:rsid w:val="00A009C0"/>
    <w:rsid w:val="00A00C2D"/>
    <w:rsid w:val="00A01550"/>
    <w:rsid w:val="00A05B42"/>
    <w:rsid w:val="00A129AD"/>
    <w:rsid w:val="00A12D15"/>
    <w:rsid w:val="00A14533"/>
    <w:rsid w:val="00A232BE"/>
    <w:rsid w:val="00A25DA6"/>
    <w:rsid w:val="00A26734"/>
    <w:rsid w:val="00A279AF"/>
    <w:rsid w:val="00A31058"/>
    <w:rsid w:val="00A33B8C"/>
    <w:rsid w:val="00A35CC7"/>
    <w:rsid w:val="00A374B3"/>
    <w:rsid w:val="00A42026"/>
    <w:rsid w:val="00A42B0A"/>
    <w:rsid w:val="00A47EE3"/>
    <w:rsid w:val="00A5649D"/>
    <w:rsid w:val="00A642CB"/>
    <w:rsid w:val="00A66538"/>
    <w:rsid w:val="00A8259F"/>
    <w:rsid w:val="00A82D3B"/>
    <w:rsid w:val="00A83747"/>
    <w:rsid w:val="00A8476F"/>
    <w:rsid w:val="00A86D8A"/>
    <w:rsid w:val="00A906CA"/>
    <w:rsid w:val="00A91549"/>
    <w:rsid w:val="00A91666"/>
    <w:rsid w:val="00A93719"/>
    <w:rsid w:val="00A945C0"/>
    <w:rsid w:val="00AA0802"/>
    <w:rsid w:val="00AA5716"/>
    <w:rsid w:val="00AB1588"/>
    <w:rsid w:val="00AB5102"/>
    <w:rsid w:val="00AB551B"/>
    <w:rsid w:val="00AD4637"/>
    <w:rsid w:val="00AD4E56"/>
    <w:rsid w:val="00AD5A86"/>
    <w:rsid w:val="00AE4655"/>
    <w:rsid w:val="00AE69D9"/>
    <w:rsid w:val="00AE7D85"/>
    <w:rsid w:val="00B0251D"/>
    <w:rsid w:val="00B03ABD"/>
    <w:rsid w:val="00B05D0A"/>
    <w:rsid w:val="00B067E0"/>
    <w:rsid w:val="00B075EA"/>
    <w:rsid w:val="00B12DCD"/>
    <w:rsid w:val="00B13619"/>
    <w:rsid w:val="00B177AD"/>
    <w:rsid w:val="00B211D0"/>
    <w:rsid w:val="00B30155"/>
    <w:rsid w:val="00B3672B"/>
    <w:rsid w:val="00B37AB3"/>
    <w:rsid w:val="00B40CCC"/>
    <w:rsid w:val="00B415C7"/>
    <w:rsid w:val="00B430CE"/>
    <w:rsid w:val="00B432CC"/>
    <w:rsid w:val="00B43944"/>
    <w:rsid w:val="00B45A6C"/>
    <w:rsid w:val="00B53564"/>
    <w:rsid w:val="00B556C6"/>
    <w:rsid w:val="00B61243"/>
    <w:rsid w:val="00B62E0F"/>
    <w:rsid w:val="00B6437B"/>
    <w:rsid w:val="00B660BA"/>
    <w:rsid w:val="00B67113"/>
    <w:rsid w:val="00B67184"/>
    <w:rsid w:val="00B761E2"/>
    <w:rsid w:val="00B82F05"/>
    <w:rsid w:val="00B932C1"/>
    <w:rsid w:val="00B9777A"/>
    <w:rsid w:val="00BA6995"/>
    <w:rsid w:val="00BA7268"/>
    <w:rsid w:val="00BC2EE9"/>
    <w:rsid w:val="00BC30DF"/>
    <w:rsid w:val="00BC3BA8"/>
    <w:rsid w:val="00BD1249"/>
    <w:rsid w:val="00BD5AEF"/>
    <w:rsid w:val="00BD6A74"/>
    <w:rsid w:val="00BD7935"/>
    <w:rsid w:val="00BD7C56"/>
    <w:rsid w:val="00BE1FBB"/>
    <w:rsid w:val="00BF041D"/>
    <w:rsid w:val="00BF2016"/>
    <w:rsid w:val="00BF63D5"/>
    <w:rsid w:val="00C00C05"/>
    <w:rsid w:val="00C00CFA"/>
    <w:rsid w:val="00C04556"/>
    <w:rsid w:val="00C11154"/>
    <w:rsid w:val="00C111EB"/>
    <w:rsid w:val="00C114F4"/>
    <w:rsid w:val="00C13C05"/>
    <w:rsid w:val="00C144E9"/>
    <w:rsid w:val="00C20BBE"/>
    <w:rsid w:val="00C20C22"/>
    <w:rsid w:val="00C35B78"/>
    <w:rsid w:val="00C3780F"/>
    <w:rsid w:val="00C4246B"/>
    <w:rsid w:val="00C441BB"/>
    <w:rsid w:val="00C519D1"/>
    <w:rsid w:val="00C60B9B"/>
    <w:rsid w:val="00C6468C"/>
    <w:rsid w:val="00C67127"/>
    <w:rsid w:val="00C7434F"/>
    <w:rsid w:val="00C75085"/>
    <w:rsid w:val="00C82003"/>
    <w:rsid w:val="00C823B5"/>
    <w:rsid w:val="00C8261D"/>
    <w:rsid w:val="00C837A7"/>
    <w:rsid w:val="00C8705A"/>
    <w:rsid w:val="00C91007"/>
    <w:rsid w:val="00C915C3"/>
    <w:rsid w:val="00C92CEC"/>
    <w:rsid w:val="00C92D1C"/>
    <w:rsid w:val="00C94A43"/>
    <w:rsid w:val="00CA7244"/>
    <w:rsid w:val="00CA730C"/>
    <w:rsid w:val="00CB4CB7"/>
    <w:rsid w:val="00CB773F"/>
    <w:rsid w:val="00CB7E30"/>
    <w:rsid w:val="00CE0DF9"/>
    <w:rsid w:val="00CE1D9B"/>
    <w:rsid w:val="00CE3BD1"/>
    <w:rsid w:val="00CE4D71"/>
    <w:rsid w:val="00CE7145"/>
    <w:rsid w:val="00CF09D7"/>
    <w:rsid w:val="00CF13C1"/>
    <w:rsid w:val="00CF19D4"/>
    <w:rsid w:val="00CF35FD"/>
    <w:rsid w:val="00CF3A7A"/>
    <w:rsid w:val="00CF4640"/>
    <w:rsid w:val="00CF4CF0"/>
    <w:rsid w:val="00CF556C"/>
    <w:rsid w:val="00CF72E0"/>
    <w:rsid w:val="00D000E6"/>
    <w:rsid w:val="00D00142"/>
    <w:rsid w:val="00D00812"/>
    <w:rsid w:val="00D0107A"/>
    <w:rsid w:val="00D037F8"/>
    <w:rsid w:val="00D055E3"/>
    <w:rsid w:val="00D05756"/>
    <w:rsid w:val="00D065B1"/>
    <w:rsid w:val="00D14092"/>
    <w:rsid w:val="00D167DF"/>
    <w:rsid w:val="00D220E6"/>
    <w:rsid w:val="00D36261"/>
    <w:rsid w:val="00D3773C"/>
    <w:rsid w:val="00D4150C"/>
    <w:rsid w:val="00D45DD0"/>
    <w:rsid w:val="00D46DDA"/>
    <w:rsid w:val="00D5339C"/>
    <w:rsid w:val="00D54BD2"/>
    <w:rsid w:val="00D57287"/>
    <w:rsid w:val="00D6196B"/>
    <w:rsid w:val="00D65E2C"/>
    <w:rsid w:val="00D71381"/>
    <w:rsid w:val="00D7211C"/>
    <w:rsid w:val="00D72907"/>
    <w:rsid w:val="00D72EC2"/>
    <w:rsid w:val="00D74623"/>
    <w:rsid w:val="00D75D26"/>
    <w:rsid w:val="00D81431"/>
    <w:rsid w:val="00D85F66"/>
    <w:rsid w:val="00D913A3"/>
    <w:rsid w:val="00D91F56"/>
    <w:rsid w:val="00D931BA"/>
    <w:rsid w:val="00D93DFE"/>
    <w:rsid w:val="00DB0104"/>
    <w:rsid w:val="00DB5244"/>
    <w:rsid w:val="00DB56E9"/>
    <w:rsid w:val="00DB5E21"/>
    <w:rsid w:val="00DC2BB1"/>
    <w:rsid w:val="00DC450C"/>
    <w:rsid w:val="00DE006F"/>
    <w:rsid w:val="00DE283B"/>
    <w:rsid w:val="00DE3A88"/>
    <w:rsid w:val="00DE62F2"/>
    <w:rsid w:val="00DF0569"/>
    <w:rsid w:val="00DF5F46"/>
    <w:rsid w:val="00E00064"/>
    <w:rsid w:val="00E01C1C"/>
    <w:rsid w:val="00E04043"/>
    <w:rsid w:val="00E100F4"/>
    <w:rsid w:val="00E13EFE"/>
    <w:rsid w:val="00E1486E"/>
    <w:rsid w:val="00E14C1B"/>
    <w:rsid w:val="00E15685"/>
    <w:rsid w:val="00E20BB5"/>
    <w:rsid w:val="00E25C37"/>
    <w:rsid w:val="00E2677F"/>
    <w:rsid w:val="00E4136B"/>
    <w:rsid w:val="00E4218D"/>
    <w:rsid w:val="00E5102A"/>
    <w:rsid w:val="00E54FA4"/>
    <w:rsid w:val="00E63C8B"/>
    <w:rsid w:val="00E6687C"/>
    <w:rsid w:val="00E7301D"/>
    <w:rsid w:val="00E75A38"/>
    <w:rsid w:val="00E80A12"/>
    <w:rsid w:val="00E82DB5"/>
    <w:rsid w:val="00E93D9D"/>
    <w:rsid w:val="00E96CD9"/>
    <w:rsid w:val="00EA0F17"/>
    <w:rsid w:val="00EA3E57"/>
    <w:rsid w:val="00EA5221"/>
    <w:rsid w:val="00EA67F0"/>
    <w:rsid w:val="00EB095D"/>
    <w:rsid w:val="00EB24A4"/>
    <w:rsid w:val="00EB3058"/>
    <w:rsid w:val="00EB379E"/>
    <w:rsid w:val="00EB4820"/>
    <w:rsid w:val="00EB7D00"/>
    <w:rsid w:val="00EC26F8"/>
    <w:rsid w:val="00EC51B1"/>
    <w:rsid w:val="00EC5D1F"/>
    <w:rsid w:val="00EC7962"/>
    <w:rsid w:val="00ED1F05"/>
    <w:rsid w:val="00ED3290"/>
    <w:rsid w:val="00ED3588"/>
    <w:rsid w:val="00ED6638"/>
    <w:rsid w:val="00ED66BC"/>
    <w:rsid w:val="00ED67F6"/>
    <w:rsid w:val="00ED78E0"/>
    <w:rsid w:val="00EE2806"/>
    <w:rsid w:val="00EE4508"/>
    <w:rsid w:val="00EE7024"/>
    <w:rsid w:val="00EF19A1"/>
    <w:rsid w:val="00EF6A7F"/>
    <w:rsid w:val="00EF7A3C"/>
    <w:rsid w:val="00F02290"/>
    <w:rsid w:val="00F02661"/>
    <w:rsid w:val="00F02AAB"/>
    <w:rsid w:val="00F0591D"/>
    <w:rsid w:val="00F13EE8"/>
    <w:rsid w:val="00F2721B"/>
    <w:rsid w:val="00F278A7"/>
    <w:rsid w:val="00F27988"/>
    <w:rsid w:val="00F303E5"/>
    <w:rsid w:val="00F3327D"/>
    <w:rsid w:val="00F33B49"/>
    <w:rsid w:val="00F35481"/>
    <w:rsid w:val="00F35FBB"/>
    <w:rsid w:val="00F36AF5"/>
    <w:rsid w:val="00F376AC"/>
    <w:rsid w:val="00F44752"/>
    <w:rsid w:val="00F44A3B"/>
    <w:rsid w:val="00F45247"/>
    <w:rsid w:val="00F50B95"/>
    <w:rsid w:val="00F6365C"/>
    <w:rsid w:val="00F6370E"/>
    <w:rsid w:val="00F663E2"/>
    <w:rsid w:val="00F71B72"/>
    <w:rsid w:val="00F71C57"/>
    <w:rsid w:val="00F73DBB"/>
    <w:rsid w:val="00F76446"/>
    <w:rsid w:val="00F77CEB"/>
    <w:rsid w:val="00F826CB"/>
    <w:rsid w:val="00F87482"/>
    <w:rsid w:val="00F95E52"/>
    <w:rsid w:val="00F97071"/>
    <w:rsid w:val="00FA667F"/>
    <w:rsid w:val="00FA7489"/>
    <w:rsid w:val="00FB015A"/>
    <w:rsid w:val="00FB12D8"/>
    <w:rsid w:val="00FB5378"/>
    <w:rsid w:val="00FB7216"/>
    <w:rsid w:val="00FC64E9"/>
    <w:rsid w:val="00FD2192"/>
    <w:rsid w:val="00FD3C7B"/>
    <w:rsid w:val="00FD442C"/>
    <w:rsid w:val="00FE148D"/>
    <w:rsid w:val="00FE39EE"/>
    <w:rsid w:val="00FE438A"/>
    <w:rsid w:val="00FE5649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87EA1E"/>
  <w15:docId w15:val="{978E83DD-4A99-4FBE-B1DB-A2709350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5A352B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5A352B"/>
    <w:rPr>
      <w:szCs w:val="20"/>
    </w:rPr>
  </w:style>
  <w:style w:type="character" w:customStyle="1" w:styleId="Char2">
    <w:name w:val="메모 텍스트 Char"/>
    <w:basedOn w:val="a0"/>
    <w:link w:val="a9"/>
    <w:uiPriority w:val="99"/>
    <w:semiHidden/>
    <w:rsid w:val="005A352B"/>
    <w:rPr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5A352B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5A352B"/>
    <w:rPr>
      <w:b/>
      <w:bCs/>
      <w:szCs w:val="20"/>
    </w:rPr>
  </w:style>
  <w:style w:type="paragraph" w:styleId="ab">
    <w:name w:val="Revision"/>
    <w:hidden/>
    <w:uiPriority w:val="99"/>
    <w:semiHidden/>
    <w:rsid w:val="009478ED"/>
  </w:style>
  <w:style w:type="table" w:styleId="ac">
    <w:name w:val="Table Grid"/>
    <w:basedOn w:val="a1"/>
    <w:uiPriority w:val="59"/>
    <w:rsid w:val="000E5D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1156">
          <w:marLeft w:val="547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2808">
          <w:marLeft w:val="1166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5960">
          <w:marLeft w:val="1166"/>
          <w:marRight w:val="0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054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393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729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45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1445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8146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0074">
          <w:marLeft w:val="26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5782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051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224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8198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6761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282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375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4280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117">
          <w:marLeft w:val="26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7406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5633">
          <w:marLeft w:val="26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01452">
          <w:marLeft w:val="26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2895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6844">
          <w:marLeft w:val="26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1044</Words>
  <Characters>5956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Hakseong Kim/LG Electronics</dc:creator>
  <cp:lastModifiedBy>천성덕/책임연구원/차세대표준(연)ACS팀(sungduck.chun@lge.com)</cp:lastModifiedBy>
  <cp:revision>8</cp:revision>
  <dcterms:created xsi:type="dcterms:W3CDTF">2015-08-05T04:39:00Z</dcterms:created>
  <dcterms:modified xsi:type="dcterms:W3CDTF">2015-08-07T01:07:00Z</dcterms:modified>
</cp:coreProperties>
</file>